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1C2C2E94" w:rsidR="004E754F" w:rsidRDefault="00036714" w:rsidP="004E754F">
      <w:pPr>
        <w:pStyle w:val="CRCoverPage"/>
        <w:tabs>
          <w:tab w:val="right" w:pos="9639"/>
        </w:tabs>
        <w:spacing w:after="0"/>
        <w:rPr>
          <w:b/>
          <w:i/>
          <w:noProof/>
          <w:sz w:val="28"/>
        </w:rPr>
      </w:pPr>
      <w:r w:rsidRPr="00036714">
        <w:rPr>
          <w:b/>
          <w:noProof/>
          <w:sz w:val="24"/>
        </w:rPr>
        <w:t>3GPP TSG-RAN WG2</w:t>
      </w:r>
      <w:r w:rsidR="00EF2225">
        <w:rPr>
          <w:b/>
          <w:noProof/>
          <w:sz w:val="24"/>
        </w:rPr>
        <w:t xml:space="preserve"> </w:t>
      </w:r>
      <w:r w:rsidRPr="00036714">
        <w:rPr>
          <w:b/>
          <w:noProof/>
          <w:sz w:val="24"/>
        </w:rPr>
        <w:t>#</w:t>
      </w:r>
      <w:r w:rsidR="00EF2225">
        <w:rPr>
          <w:b/>
          <w:noProof/>
          <w:sz w:val="24"/>
        </w:rPr>
        <w:t>103bis</w:t>
      </w:r>
      <w:r w:rsidR="004E754F">
        <w:rPr>
          <w:b/>
          <w:i/>
          <w:noProof/>
          <w:sz w:val="28"/>
        </w:rPr>
        <w:tab/>
      </w:r>
      <w:r w:rsidR="00A45577" w:rsidRPr="00A45577">
        <w:rPr>
          <w:b/>
          <w:noProof/>
          <w:sz w:val="28"/>
        </w:rPr>
        <w:t>R2-181</w:t>
      </w:r>
      <w:r w:rsidR="008D386D">
        <w:rPr>
          <w:b/>
          <w:noProof/>
          <w:sz w:val="28"/>
        </w:rPr>
        <w:t>4665</w:t>
      </w:r>
    </w:p>
    <w:p w14:paraId="72CDDFEB" w14:textId="4FB63A2D" w:rsidR="004E754F" w:rsidRDefault="00EF2225" w:rsidP="00EF2225">
      <w:pPr>
        <w:pStyle w:val="CRCoverPage"/>
        <w:tabs>
          <w:tab w:val="right" w:pos="9639"/>
        </w:tabs>
        <w:rPr>
          <w:b/>
          <w:noProof/>
          <w:sz w:val="24"/>
        </w:rPr>
      </w:pPr>
      <w:r>
        <w:rPr>
          <w:b/>
          <w:noProof/>
          <w:sz w:val="24"/>
        </w:rPr>
        <w:t>Chengdu, China, 2018-10-08 to 2018-10-12</w:t>
      </w:r>
      <w:r w:rsidR="0017656D">
        <w:rPr>
          <w:b/>
          <w:noProof/>
          <w:sz w:val="24"/>
        </w:rPr>
        <w:ptab w:relativeTo="margin" w:alignment="right" w:leader="none"/>
      </w:r>
      <w:r>
        <w:rPr>
          <w:b/>
          <w:noProof/>
          <w:sz w:val="24"/>
        </w:rPr>
        <w:t xml:space="preserve">(Revision of </w:t>
      </w:r>
      <w:r w:rsidRPr="00A45577">
        <w:rPr>
          <w:b/>
          <w:noProof/>
          <w:sz w:val="28"/>
        </w:rPr>
        <w:t>R2-1810882</w:t>
      </w:r>
      <w:r>
        <w:rPr>
          <w:b/>
          <w:noProof/>
          <w:sz w:val="28"/>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6EF60A9F" w:rsidR="004E754F" w:rsidRDefault="00562632" w:rsidP="00043FC7">
            <w:pPr>
              <w:pStyle w:val="CRCoverPage"/>
              <w:spacing w:after="0"/>
              <w:rPr>
                <w:b/>
                <w:noProof/>
                <w:sz w:val="28"/>
              </w:rPr>
            </w:pPr>
            <w:r>
              <w:rPr>
                <w:b/>
                <w:noProof/>
                <w:sz w:val="28"/>
              </w:rPr>
              <w:t>38.30</w:t>
            </w:r>
            <w:r w:rsidR="006F1083">
              <w:rPr>
                <w:b/>
                <w:noProof/>
                <w:sz w:val="28"/>
              </w:rPr>
              <w:t>0</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3F8F3475" w:rsidR="004E754F" w:rsidRDefault="008D386D" w:rsidP="00043FC7">
            <w:pPr>
              <w:pStyle w:val="CRCoverPage"/>
              <w:spacing w:after="0"/>
              <w:rPr>
                <w:noProof/>
              </w:rPr>
            </w:pPr>
            <w:r w:rsidRPr="008D386D">
              <w:rPr>
                <w:b/>
                <w:noProof/>
                <w:sz w:val="28"/>
              </w:rPr>
              <w:t>0097</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043FC7">
            <w:pPr>
              <w:pStyle w:val="CRCoverPage"/>
              <w:spacing w:after="0"/>
              <w:jc w:val="center"/>
              <w:rPr>
                <w:b/>
                <w:noProof/>
              </w:rPr>
            </w:pPr>
            <w:r>
              <w:rPr>
                <w:b/>
                <w:noProof/>
                <w:sz w:val="32"/>
              </w:rPr>
              <w:t>-</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1D312D63" w:rsidR="004E754F" w:rsidRDefault="00447B2A" w:rsidP="00043FC7">
            <w:pPr>
              <w:pStyle w:val="CRCoverPage"/>
              <w:spacing w:after="0"/>
              <w:jc w:val="center"/>
              <w:rPr>
                <w:noProof/>
              </w:rPr>
            </w:pPr>
            <w:r>
              <w:rPr>
                <w:b/>
                <w:noProof/>
                <w:sz w:val="32"/>
              </w:rPr>
              <w:t>15.</w:t>
            </w:r>
            <w:r w:rsidR="00562632">
              <w:rPr>
                <w:b/>
                <w:noProof/>
                <w:sz w:val="32"/>
              </w:rPr>
              <w:t>2</w:t>
            </w:r>
            <w:r>
              <w:rPr>
                <w:b/>
                <w:noProof/>
                <w:sz w:val="32"/>
              </w:rPr>
              <w:t>.0</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Pr="005D5197" w:rsidRDefault="004E754F" w:rsidP="00043FC7">
            <w:pPr>
              <w:pStyle w:val="CRCoverPage"/>
              <w:tabs>
                <w:tab w:val="right" w:pos="1759"/>
              </w:tabs>
              <w:spacing w:after="0"/>
              <w:rPr>
                <w:b/>
                <w:i/>
                <w:noProof/>
              </w:rPr>
            </w:pPr>
            <w:r w:rsidRPr="005D5197">
              <w:rPr>
                <w:b/>
                <w:i/>
                <w:noProof/>
              </w:rPr>
              <w:t>Title:</w:t>
            </w:r>
            <w:r w:rsidRPr="005D5197">
              <w:rPr>
                <w:b/>
                <w:i/>
                <w:noProof/>
              </w:rPr>
              <w:tab/>
            </w:r>
          </w:p>
        </w:tc>
        <w:tc>
          <w:tcPr>
            <w:tcW w:w="7798" w:type="dxa"/>
            <w:gridSpan w:val="10"/>
            <w:tcBorders>
              <w:top w:val="single" w:sz="4" w:space="0" w:color="auto"/>
              <w:right w:val="single" w:sz="4" w:space="0" w:color="auto"/>
            </w:tcBorders>
            <w:shd w:val="pct30" w:color="FFFF00" w:fill="auto"/>
          </w:tcPr>
          <w:p w14:paraId="754D66A7" w14:textId="30A21DD2" w:rsidR="004E754F" w:rsidRPr="005D5197" w:rsidRDefault="00B92475" w:rsidP="000117A4">
            <w:pPr>
              <w:pStyle w:val="CRCoverPage"/>
              <w:spacing w:after="0"/>
              <w:rPr>
                <w:noProof/>
              </w:rPr>
            </w:pPr>
            <w:r>
              <w:rPr>
                <w:noProof/>
              </w:rPr>
              <w:t>Defining</w:t>
            </w:r>
            <w:bookmarkStart w:id="1" w:name="_GoBack"/>
            <w:bookmarkEnd w:id="1"/>
            <w:r w:rsidR="006F1083">
              <w:rPr>
                <w:noProof/>
              </w:rPr>
              <w:t xml:space="preserve"> inter-system and intra-system hando</w:t>
            </w:r>
            <w:r w:rsidR="0006295A">
              <w:rPr>
                <w:noProof/>
              </w:rPr>
              <w:t>v</w:t>
            </w:r>
            <w:r w:rsidR="006F1083">
              <w:rPr>
                <w:noProof/>
              </w:rPr>
              <w:t>er</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043FC7">
            <w:pPr>
              <w:pStyle w:val="CRCoverPage"/>
              <w:spacing w:after="0"/>
              <w:ind w:left="100"/>
              <w:rPr>
                <w:noProof/>
              </w:rPr>
            </w:pPr>
            <w:r>
              <w:rPr>
                <w:noProof/>
              </w:rPr>
              <w:t>Ericsson</w:t>
            </w:r>
          </w:p>
        </w:tc>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59042920" w:rsidR="004E754F" w:rsidRDefault="009B56A7" w:rsidP="00043FC7">
            <w:pPr>
              <w:pStyle w:val="CRCoverPage"/>
              <w:spacing w:after="0"/>
              <w:ind w:left="100"/>
              <w:rPr>
                <w:noProof/>
              </w:rPr>
            </w:pPr>
            <w:r>
              <w:rPr>
                <w:noProof/>
              </w:rPr>
              <w:t>RAN2</w:t>
            </w:r>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48788B6E" w:rsidR="004E754F" w:rsidRDefault="00447B2A" w:rsidP="00043FC7">
            <w:pPr>
              <w:pStyle w:val="CRCoverPage"/>
              <w:spacing w:after="0"/>
              <w:ind w:left="100"/>
              <w:rPr>
                <w:noProof/>
              </w:rPr>
            </w:pPr>
            <w:r w:rsidRPr="00447B2A">
              <w:rPr>
                <w:noProof/>
              </w:rPr>
              <w:t>NR_newRAT</w:t>
            </w:r>
            <w:r w:rsidR="009016BD">
              <w:rPr>
                <w:noProof/>
              </w:rPr>
              <w:t>_core</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18E11D5D" w:rsidR="004E754F" w:rsidRDefault="00447B2A" w:rsidP="00043FC7">
            <w:pPr>
              <w:pStyle w:val="CRCoverPage"/>
              <w:spacing w:after="0"/>
              <w:ind w:left="100"/>
              <w:rPr>
                <w:noProof/>
              </w:rPr>
            </w:pPr>
            <w:r>
              <w:rPr>
                <w:noProof/>
              </w:rPr>
              <w:t>2018-</w:t>
            </w:r>
            <w:r w:rsidR="00036714">
              <w:rPr>
                <w:noProof/>
              </w:rPr>
              <w:t>0</w:t>
            </w:r>
            <w:r w:rsidR="009B56A7">
              <w:rPr>
                <w:noProof/>
              </w:rPr>
              <w:t>9-27</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043FC7">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043FC7">
            <w:pPr>
              <w:pStyle w:val="CRCoverPage"/>
              <w:spacing w:after="0"/>
              <w:ind w:left="100"/>
              <w:rPr>
                <w:noProof/>
              </w:rPr>
            </w:pPr>
            <w:r>
              <w:rPr>
                <w:noProof/>
              </w:rPr>
              <w:t>Rel-</w:t>
            </w:r>
            <w:r w:rsidR="00447B2A">
              <w:rPr>
                <w:noProof/>
              </w:rPr>
              <w:t>15</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043FC7">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3E6117">
        <w:trPr>
          <w:trHeight w:val="920"/>
        </w:trPr>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5A43CC9" w14:textId="2F43F089" w:rsidR="00EF2225" w:rsidRDefault="00EF2225" w:rsidP="004C0C47">
            <w:pPr>
              <w:pStyle w:val="CRCoverPage"/>
              <w:spacing w:after="0"/>
              <w:rPr>
                <w:noProof/>
              </w:rPr>
            </w:pPr>
            <w:r>
              <w:rPr>
                <w:noProof/>
              </w:rPr>
              <w:t>The terms inter-system and intra-system handover are already used in several stage 2/3 documents (e.g. 38.331, 23.501) without being defined properly elsewhere. An attempt was made in RAN2 #AH1801 to define this terms, but this were not agreed upon. This is a revised resubmission of that contribution.</w:t>
            </w:r>
          </w:p>
          <w:p w14:paraId="71B1E683" w14:textId="77777777" w:rsidR="00EF2225" w:rsidRDefault="00EF2225" w:rsidP="004C0C47">
            <w:pPr>
              <w:pStyle w:val="CRCoverPage"/>
              <w:spacing w:after="0"/>
              <w:rPr>
                <w:noProof/>
              </w:rPr>
            </w:pPr>
          </w:p>
          <w:p w14:paraId="637074BD" w14:textId="046FB935" w:rsidR="006F1083" w:rsidRDefault="006F1083" w:rsidP="004C0C47">
            <w:pPr>
              <w:pStyle w:val="CRCoverPage"/>
              <w:spacing w:after="0"/>
              <w:rPr>
                <w:noProof/>
              </w:rPr>
            </w:pPr>
            <w:r>
              <w:rPr>
                <w:noProof/>
              </w:rPr>
              <w:t xml:space="preserve">In </w:t>
            </w:r>
            <w:r w:rsidR="00EF2225">
              <w:rPr>
                <w:noProof/>
              </w:rPr>
              <w:t>E-UTRA</w:t>
            </w:r>
            <w:r w:rsidR="00DA51B4" w:rsidRPr="00DA51B4">
              <w:rPr>
                <w:noProof/>
              </w:rPr>
              <w:t xml:space="preserve">, </w:t>
            </w:r>
            <w:r>
              <w:rPr>
                <w:noProof/>
              </w:rPr>
              <w:t xml:space="preserve">inter-RAT HO implied intra-system HO and inter-RAT HO implied also inter-system HO (i.e. RAT change implied CN change as well). However, with the introduction of NR and the support of </w:t>
            </w:r>
            <w:r w:rsidR="00EF2225">
              <w:rPr>
                <w:noProof/>
              </w:rPr>
              <w:t>E-UTRA</w:t>
            </w:r>
            <w:r>
              <w:rPr>
                <w:noProof/>
              </w:rPr>
              <w:t xml:space="preserve"> connected to 5GC, several handover types arise, namely: </w:t>
            </w:r>
          </w:p>
          <w:p w14:paraId="77E303D7" w14:textId="77777777" w:rsidR="00562632" w:rsidRDefault="00562632" w:rsidP="004C0C47">
            <w:pPr>
              <w:pStyle w:val="CRCoverPage"/>
              <w:spacing w:after="0"/>
              <w:rPr>
                <w:noProof/>
              </w:rPr>
            </w:pPr>
          </w:p>
          <w:p w14:paraId="7C1488C1" w14:textId="4854E39E" w:rsidR="006F1083" w:rsidRDefault="006F1083" w:rsidP="006F1083">
            <w:pPr>
              <w:pStyle w:val="CRCoverPage"/>
              <w:numPr>
                <w:ilvl w:val="0"/>
                <w:numId w:val="31"/>
              </w:numPr>
              <w:spacing w:after="0"/>
              <w:rPr>
                <w:noProof/>
              </w:rPr>
            </w:pPr>
            <w:r>
              <w:rPr>
                <w:b/>
                <w:noProof/>
              </w:rPr>
              <w:t xml:space="preserve">Intra-RAT, intra-system: </w:t>
            </w:r>
            <w:r>
              <w:rPr>
                <w:noProof/>
              </w:rPr>
              <w:t xml:space="preserve">HO from </w:t>
            </w:r>
            <w:r w:rsidR="00EF2225">
              <w:rPr>
                <w:noProof/>
              </w:rPr>
              <w:t xml:space="preserve">E-UTRA connected to EPC to E-UTRA connected to EPC, HO from E-UTRA connected to 5GC to E-UTRA connected to 5GC, HO from NR to NR. </w:t>
            </w:r>
          </w:p>
          <w:p w14:paraId="3B5EC1BA" w14:textId="4A4E3667" w:rsidR="006F1083" w:rsidRDefault="006F1083" w:rsidP="006F1083">
            <w:pPr>
              <w:pStyle w:val="CRCoverPage"/>
              <w:numPr>
                <w:ilvl w:val="0"/>
                <w:numId w:val="31"/>
              </w:numPr>
              <w:spacing w:after="0"/>
              <w:rPr>
                <w:noProof/>
              </w:rPr>
            </w:pPr>
            <w:r>
              <w:rPr>
                <w:b/>
                <w:noProof/>
              </w:rPr>
              <w:t xml:space="preserve">Intra-RAT, inter-system: </w:t>
            </w:r>
            <w:r w:rsidR="00562632">
              <w:rPr>
                <w:noProof/>
              </w:rPr>
              <w:t>HO from</w:t>
            </w:r>
            <w:r w:rsidR="00EF2225">
              <w:rPr>
                <w:noProof/>
              </w:rPr>
              <w:t>/to</w:t>
            </w:r>
            <w:r w:rsidR="00562632">
              <w:rPr>
                <w:noProof/>
              </w:rPr>
              <w:t xml:space="preserve"> </w:t>
            </w:r>
            <w:r w:rsidR="00EF2225">
              <w:rPr>
                <w:noProof/>
              </w:rPr>
              <w:t>E-UTRA connected to 5GC to/from E-UTRA connected to EPC.</w:t>
            </w:r>
          </w:p>
          <w:p w14:paraId="34A27E73" w14:textId="78A9F0E7" w:rsidR="006F1083" w:rsidRDefault="006F1083" w:rsidP="006F1083">
            <w:pPr>
              <w:pStyle w:val="CRCoverPage"/>
              <w:numPr>
                <w:ilvl w:val="0"/>
                <w:numId w:val="31"/>
              </w:numPr>
              <w:spacing w:after="0"/>
              <w:rPr>
                <w:noProof/>
              </w:rPr>
            </w:pPr>
            <w:r>
              <w:rPr>
                <w:b/>
                <w:noProof/>
              </w:rPr>
              <w:t>Inter</w:t>
            </w:r>
            <w:r w:rsidRPr="006F1083">
              <w:rPr>
                <w:b/>
                <w:noProof/>
              </w:rPr>
              <w:t>-RAT</w:t>
            </w:r>
            <w:r>
              <w:rPr>
                <w:b/>
                <w:noProof/>
              </w:rPr>
              <w:t xml:space="preserve">, intra-system: </w:t>
            </w:r>
            <w:r>
              <w:rPr>
                <w:noProof/>
              </w:rPr>
              <w:t>HO from</w:t>
            </w:r>
            <w:r w:rsidR="00EF2225">
              <w:rPr>
                <w:noProof/>
              </w:rPr>
              <w:t>/to</w:t>
            </w:r>
            <w:r>
              <w:rPr>
                <w:noProof/>
              </w:rPr>
              <w:t xml:space="preserve"> </w:t>
            </w:r>
            <w:r w:rsidR="00EF2225">
              <w:rPr>
                <w:noProof/>
              </w:rPr>
              <w:t>NR to/from E-UTRA connected to 5GC</w:t>
            </w:r>
          </w:p>
          <w:p w14:paraId="2DD4EEE5" w14:textId="07AF42A5" w:rsidR="006F1083" w:rsidRPr="00562632" w:rsidRDefault="006F1083" w:rsidP="00562632">
            <w:pPr>
              <w:pStyle w:val="CRCoverPage"/>
              <w:numPr>
                <w:ilvl w:val="0"/>
                <w:numId w:val="31"/>
              </w:numPr>
              <w:spacing w:after="0"/>
              <w:rPr>
                <w:b/>
                <w:noProof/>
              </w:rPr>
            </w:pPr>
            <w:r w:rsidRPr="006F1083">
              <w:rPr>
                <w:b/>
                <w:noProof/>
              </w:rPr>
              <w:t>Inter-RAT, inter-system</w:t>
            </w:r>
            <w:r>
              <w:rPr>
                <w:b/>
                <w:noProof/>
              </w:rPr>
              <w:t xml:space="preserve">: </w:t>
            </w:r>
            <w:r>
              <w:rPr>
                <w:noProof/>
              </w:rPr>
              <w:t>HO from</w:t>
            </w:r>
            <w:r w:rsidR="00EF2225">
              <w:rPr>
                <w:noProof/>
              </w:rPr>
              <w:t>/to</w:t>
            </w:r>
            <w:r>
              <w:rPr>
                <w:noProof/>
              </w:rPr>
              <w:t xml:space="preserve"> </w:t>
            </w:r>
            <w:r w:rsidR="00EF2225">
              <w:rPr>
                <w:noProof/>
              </w:rPr>
              <w:t>E-UTRA connected to 5GC to/from NR</w:t>
            </w:r>
            <w:r>
              <w:rPr>
                <w:noProof/>
              </w:rPr>
              <w:t xml:space="preserve"> </w:t>
            </w:r>
          </w:p>
          <w:p w14:paraId="406B6755" w14:textId="301DC702" w:rsidR="00562632" w:rsidRDefault="00562632" w:rsidP="00562632">
            <w:pPr>
              <w:pStyle w:val="CRCoverPage"/>
              <w:spacing w:after="0"/>
              <w:ind w:left="720"/>
              <w:rPr>
                <w:noProof/>
              </w:rPr>
            </w:pPr>
          </w:p>
          <w:p w14:paraId="13828821" w14:textId="77777777" w:rsidR="008D386D" w:rsidRDefault="008D386D" w:rsidP="008D386D">
            <w:pPr>
              <w:pStyle w:val="CRCoverPage"/>
              <w:rPr>
                <w:b/>
                <w:noProof/>
              </w:rPr>
            </w:pPr>
            <w:r>
              <w:rPr>
                <w:b/>
                <w:noProof/>
              </w:rPr>
              <w:t>Impact analysis</w:t>
            </w:r>
          </w:p>
          <w:p w14:paraId="11AD07C6" w14:textId="77777777" w:rsidR="008D386D" w:rsidRDefault="008D386D" w:rsidP="008D386D">
            <w:pPr>
              <w:pStyle w:val="CRCoverPage"/>
              <w:rPr>
                <w:noProof/>
                <w:u w:val="single"/>
              </w:rPr>
            </w:pPr>
            <w:r>
              <w:rPr>
                <w:noProof/>
                <w:u w:val="single"/>
              </w:rPr>
              <w:t>Impacted functionality:</w:t>
            </w:r>
          </w:p>
          <w:p w14:paraId="4953FD21" w14:textId="27E03176" w:rsidR="008D386D" w:rsidRDefault="008D386D" w:rsidP="008D386D">
            <w:pPr>
              <w:pStyle w:val="CRCoverPage"/>
              <w:rPr>
                <w:noProof/>
                <w:lang w:val="en-US"/>
              </w:rPr>
            </w:pPr>
            <w:r>
              <w:rPr>
                <w:noProof/>
                <w:lang w:val="en-US"/>
              </w:rPr>
              <w:t>Functionalities that deal with handover</w:t>
            </w:r>
          </w:p>
          <w:p w14:paraId="1B868A9F" w14:textId="2FFAF349" w:rsidR="008D386D" w:rsidRDefault="008D386D" w:rsidP="008D386D">
            <w:pPr>
              <w:pStyle w:val="CRCoverPage"/>
              <w:rPr>
                <w:noProof/>
                <w:u w:val="single"/>
              </w:rPr>
            </w:pPr>
            <w:r>
              <w:rPr>
                <w:noProof/>
                <w:u w:val="single"/>
              </w:rPr>
              <w:t xml:space="preserve">Inter-operability: </w:t>
            </w:r>
          </w:p>
          <w:p w14:paraId="5C27276A" w14:textId="384EC3B0" w:rsidR="00DF089E" w:rsidRDefault="008D386D" w:rsidP="008D386D">
            <w:pPr>
              <w:pStyle w:val="CRCoverPage"/>
              <w:spacing w:after="0"/>
              <w:rPr>
                <w:noProof/>
                <w:lang w:eastAsia="zh-CN"/>
              </w:rPr>
            </w:pPr>
            <w:r>
              <w:rPr>
                <w:noProof/>
                <w:lang w:eastAsia="zh-CN"/>
              </w:rPr>
              <w:t>If the network and UE have different understanding of inter-system, intra-system, inter-RAT, intra-RAT handovers, the UE may apply a different behavior than what is expected from the network</w:t>
            </w:r>
            <w:r>
              <w:rPr>
                <w:noProof/>
                <w:lang w:eastAsia="zh-CN"/>
              </w:rPr>
              <w:t>.</w:t>
            </w:r>
          </w:p>
        </w:tc>
      </w:tr>
      <w:tr w:rsidR="004E754F" w14:paraId="0044162B" w14:textId="77777777" w:rsidTr="00043FC7">
        <w:tc>
          <w:tcPr>
            <w:tcW w:w="2268" w:type="dxa"/>
            <w:gridSpan w:val="2"/>
            <w:tcBorders>
              <w:left w:val="single" w:sz="4" w:space="0" w:color="auto"/>
            </w:tcBorders>
          </w:tcPr>
          <w:p w14:paraId="1684B5C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noProof/>
                <w:sz w:val="8"/>
                <w:szCs w:val="8"/>
              </w:rPr>
            </w:pPr>
          </w:p>
        </w:tc>
      </w:tr>
      <w:tr w:rsidR="004E754F" w14:paraId="1A047504" w14:textId="77777777" w:rsidTr="00B23C62">
        <w:trPr>
          <w:trHeight w:val="476"/>
        </w:trPr>
        <w:tc>
          <w:tcPr>
            <w:tcW w:w="2268" w:type="dxa"/>
            <w:gridSpan w:val="2"/>
            <w:tcBorders>
              <w:left w:val="single" w:sz="4" w:space="0" w:color="auto"/>
            </w:tcBorders>
          </w:tcPr>
          <w:p w14:paraId="4F131EE6" w14:textId="77777777" w:rsidR="004E754F" w:rsidRDefault="004E754F" w:rsidP="00043FC7">
            <w:pPr>
              <w:pStyle w:val="CRCoverPage"/>
              <w:tabs>
                <w:tab w:val="right" w:pos="2184"/>
              </w:tabs>
              <w:spacing w:after="0"/>
              <w:rPr>
                <w:b/>
                <w:i/>
                <w:noProof/>
              </w:rPr>
            </w:pPr>
            <w:r>
              <w:rPr>
                <w:b/>
                <w:i/>
                <w:noProof/>
              </w:rPr>
              <w:lastRenderedPageBreak/>
              <w:t>Summary of change:</w:t>
            </w:r>
          </w:p>
        </w:tc>
        <w:tc>
          <w:tcPr>
            <w:tcW w:w="7373" w:type="dxa"/>
            <w:gridSpan w:val="9"/>
            <w:tcBorders>
              <w:right w:val="single" w:sz="4" w:space="0" w:color="auto"/>
            </w:tcBorders>
            <w:shd w:val="pct30" w:color="FFFF00" w:fill="auto"/>
          </w:tcPr>
          <w:p w14:paraId="2B954F00" w14:textId="3B3AC83F" w:rsidR="00F83AC3" w:rsidRDefault="00562632" w:rsidP="004C0C47">
            <w:pPr>
              <w:pStyle w:val="CRCoverPage"/>
              <w:spacing w:after="0"/>
              <w:rPr>
                <w:noProof/>
              </w:rPr>
            </w:pPr>
            <w:r>
              <w:rPr>
                <w:noProof/>
              </w:rPr>
              <w:t>Definition and description of different types of handovers introduced.</w:t>
            </w:r>
          </w:p>
        </w:tc>
      </w:tr>
      <w:tr w:rsidR="004E754F" w14:paraId="76B55351" w14:textId="77777777" w:rsidTr="00043FC7">
        <w:tc>
          <w:tcPr>
            <w:tcW w:w="2268" w:type="dxa"/>
            <w:gridSpan w:val="2"/>
            <w:tcBorders>
              <w:left w:val="single" w:sz="4" w:space="0" w:color="auto"/>
            </w:tcBorders>
          </w:tcPr>
          <w:p w14:paraId="3809CEE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043FC7">
            <w:pPr>
              <w:pStyle w:val="CRCoverPage"/>
              <w:spacing w:after="0"/>
              <w:rPr>
                <w:noProof/>
                <w:sz w:val="8"/>
                <w:szCs w:val="8"/>
              </w:rPr>
            </w:pPr>
          </w:p>
        </w:tc>
      </w:tr>
      <w:tr w:rsidR="004E754F" w14:paraId="612F7BC6" w14:textId="77777777" w:rsidTr="00043FC7">
        <w:tc>
          <w:tcPr>
            <w:tcW w:w="2268" w:type="dxa"/>
            <w:gridSpan w:val="2"/>
            <w:tcBorders>
              <w:left w:val="single" w:sz="4" w:space="0" w:color="auto"/>
              <w:bottom w:val="single" w:sz="4" w:space="0" w:color="auto"/>
            </w:tcBorders>
          </w:tcPr>
          <w:p w14:paraId="254A4409" w14:textId="77777777" w:rsidR="004E754F" w:rsidRDefault="004E754F" w:rsidP="00043F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5F38405D" w:rsidR="00776436" w:rsidRDefault="00562632" w:rsidP="00AC0EE8">
            <w:pPr>
              <w:pStyle w:val="CRCoverPage"/>
              <w:spacing w:after="0"/>
              <w:rPr>
                <w:noProof/>
              </w:rPr>
            </w:pPr>
            <w:r>
              <w:rPr>
                <w:noProof/>
              </w:rPr>
              <w:t>Some field</w:t>
            </w:r>
            <w:r w:rsidR="00DA51B4">
              <w:rPr>
                <w:noProof/>
              </w:rPr>
              <w:t xml:space="preserve"> </w:t>
            </w:r>
            <w:r>
              <w:rPr>
                <w:noProof/>
              </w:rPr>
              <w:t xml:space="preserve">descriptions not clear/ambigious, lengthy/repetitive definitions/descriptions </w:t>
            </w:r>
            <w:r w:rsidR="00F9295C">
              <w:rPr>
                <w:noProof/>
              </w:rPr>
              <w:t xml:space="preserve">will </w:t>
            </w:r>
            <w:r>
              <w:rPr>
                <w:noProof/>
              </w:rPr>
              <w:t xml:space="preserve">required whenenver there is a need to distinguish the </w:t>
            </w:r>
            <w:r w:rsidR="00F9295C">
              <w:rPr>
                <w:noProof/>
              </w:rPr>
              <w:t xml:space="preserve">different </w:t>
            </w:r>
            <w:r>
              <w:rPr>
                <w:noProof/>
              </w:rPr>
              <w:t>type</w:t>
            </w:r>
            <w:r w:rsidR="00F9295C">
              <w:rPr>
                <w:noProof/>
              </w:rPr>
              <w:t>s</w:t>
            </w:r>
            <w:r>
              <w:rPr>
                <w:noProof/>
              </w:rPr>
              <w:t xml:space="preserve"> of handover if no central/common defintion is available.</w:t>
            </w:r>
          </w:p>
        </w:tc>
      </w:tr>
      <w:tr w:rsidR="004E754F" w14:paraId="2FD91FA9" w14:textId="77777777" w:rsidTr="00043FC7">
        <w:tc>
          <w:tcPr>
            <w:tcW w:w="2268" w:type="dxa"/>
            <w:gridSpan w:val="2"/>
          </w:tcPr>
          <w:p w14:paraId="75AC50CA" w14:textId="77777777" w:rsidR="004E754F" w:rsidRDefault="004E754F" w:rsidP="00043FC7">
            <w:pPr>
              <w:pStyle w:val="CRCoverPage"/>
              <w:spacing w:after="0"/>
              <w:rPr>
                <w:b/>
                <w:i/>
                <w:noProof/>
                <w:sz w:val="8"/>
                <w:szCs w:val="8"/>
              </w:rPr>
            </w:pPr>
          </w:p>
        </w:tc>
        <w:tc>
          <w:tcPr>
            <w:tcW w:w="7373" w:type="dxa"/>
            <w:gridSpan w:val="9"/>
          </w:tcPr>
          <w:p w14:paraId="6EA44ADE" w14:textId="77777777" w:rsidR="004E754F" w:rsidRDefault="004E754F" w:rsidP="00043FC7">
            <w:pPr>
              <w:pStyle w:val="CRCoverPage"/>
              <w:spacing w:after="0"/>
              <w:rPr>
                <w:noProof/>
                <w:sz w:val="8"/>
                <w:szCs w:val="8"/>
              </w:rPr>
            </w:pPr>
          </w:p>
        </w:tc>
      </w:tr>
      <w:tr w:rsidR="004E754F" w14:paraId="5B1BA448" w14:textId="77777777" w:rsidTr="00043FC7">
        <w:tc>
          <w:tcPr>
            <w:tcW w:w="2268" w:type="dxa"/>
            <w:gridSpan w:val="2"/>
            <w:tcBorders>
              <w:top w:val="single" w:sz="4" w:space="0" w:color="auto"/>
              <w:left w:val="single" w:sz="4" w:space="0" w:color="auto"/>
            </w:tcBorders>
          </w:tcPr>
          <w:p w14:paraId="37A0575C" w14:textId="77777777" w:rsidR="004E754F" w:rsidRDefault="004E754F" w:rsidP="00043F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8B7940C" w14:textId="06D30B18" w:rsidR="00562632" w:rsidRDefault="00562632" w:rsidP="00176CB0">
            <w:pPr>
              <w:pStyle w:val="CRCoverPage"/>
              <w:spacing w:after="0"/>
              <w:rPr>
                <w:rFonts w:eastAsia="SimSun"/>
                <w:lang w:eastAsia="zh-CN"/>
              </w:rPr>
            </w:pPr>
            <w:r>
              <w:rPr>
                <w:rFonts w:eastAsia="SimSun"/>
                <w:lang w:eastAsia="zh-CN"/>
              </w:rPr>
              <w:t>3.2 Defintions</w:t>
            </w:r>
          </w:p>
          <w:p w14:paraId="151E3E21" w14:textId="77777777" w:rsidR="00562632" w:rsidRDefault="00562632" w:rsidP="00176CB0">
            <w:pPr>
              <w:pStyle w:val="CRCoverPage"/>
              <w:spacing w:after="0"/>
              <w:rPr>
                <w:rFonts w:eastAsia="SimSun"/>
                <w:lang w:eastAsia="zh-CN"/>
              </w:rPr>
            </w:pPr>
            <w:r>
              <w:rPr>
                <w:rFonts w:eastAsia="SimSun"/>
                <w:lang w:eastAsia="zh-CN"/>
              </w:rPr>
              <w:t>9.1 Overview (Mobility and state transitions)</w:t>
            </w:r>
          </w:p>
          <w:p w14:paraId="1D442A68" w14:textId="0C0A1B3D" w:rsidR="001F651D" w:rsidRDefault="001F651D" w:rsidP="00A94DE4">
            <w:pPr>
              <w:pStyle w:val="CRCoverPage"/>
              <w:spacing w:after="0"/>
              <w:rPr>
                <w:noProof/>
              </w:rPr>
            </w:pPr>
          </w:p>
        </w:tc>
      </w:tr>
      <w:tr w:rsidR="004E754F" w14:paraId="4F79279D" w14:textId="77777777" w:rsidTr="00043FC7">
        <w:tc>
          <w:tcPr>
            <w:tcW w:w="2268" w:type="dxa"/>
            <w:gridSpan w:val="2"/>
            <w:tcBorders>
              <w:left w:val="single" w:sz="4" w:space="0" w:color="auto"/>
            </w:tcBorders>
          </w:tcPr>
          <w:p w14:paraId="4E7A4974"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043FC7">
            <w:pPr>
              <w:pStyle w:val="CRCoverPage"/>
              <w:spacing w:after="0"/>
              <w:rPr>
                <w:noProof/>
                <w:sz w:val="8"/>
                <w:szCs w:val="8"/>
              </w:rPr>
            </w:pPr>
          </w:p>
        </w:tc>
      </w:tr>
      <w:tr w:rsidR="004E754F" w14:paraId="6D610A81" w14:textId="77777777" w:rsidTr="00043FC7">
        <w:tc>
          <w:tcPr>
            <w:tcW w:w="2268" w:type="dxa"/>
            <w:gridSpan w:val="2"/>
            <w:tcBorders>
              <w:left w:val="single" w:sz="4" w:space="0" w:color="auto"/>
            </w:tcBorders>
          </w:tcPr>
          <w:p w14:paraId="75F18AD2" w14:textId="77777777" w:rsidR="004E754F" w:rsidRDefault="004E754F" w:rsidP="0004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04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043FC7">
            <w:pPr>
              <w:pStyle w:val="CRCoverPage"/>
              <w:spacing w:after="0"/>
              <w:jc w:val="center"/>
              <w:rPr>
                <w:b/>
                <w:caps/>
                <w:noProof/>
              </w:rPr>
            </w:pPr>
            <w:r>
              <w:rPr>
                <w:b/>
                <w:caps/>
                <w:noProof/>
              </w:rPr>
              <w:t>N</w:t>
            </w:r>
          </w:p>
        </w:tc>
        <w:tc>
          <w:tcPr>
            <w:tcW w:w="2977" w:type="dxa"/>
            <w:gridSpan w:val="3"/>
          </w:tcPr>
          <w:p w14:paraId="749F9422" w14:textId="77777777" w:rsidR="004E754F" w:rsidRDefault="004E754F" w:rsidP="00043F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043FC7">
            <w:pPr>
              <w:pStyle w:val="CRCoverPage"/>
              <w:spacing w:after="0"/>
              <w:ind w:left="99"/>
              <w:rPr>
                <w:noProof/>
              </w:rPr>
            </w:pPr>
          </w:p>
        </w:tc>
      </w:tr>
      <w:tr w:rsidR="004E754F" w14:paraId="6C1F8105" w14:textId="77777777" w:rsidTr="00043FC7">
        <w:tc>
          <w:tcPr>
            <w:tcW w:w="2268" w:type="dxa"/>
            <w:gridSpan w:val="2"/>
            <w:tcBorders>
              <w:left w:val="single" w:sz="4" w:space="0" w:color="auto"/>
            </w:tcBorders>
          </w:tcPr>
          <w:p w14:paraId="3EDCE29C" w14:textId="77777777" w:rsidR="004E754F" w:rsidRDefault="004E754F" w:rsidP="0004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4E754F" w:rsidRDefault="004E754F" w:rsidP="00043FC7">
            <w:pPr>
              <w:pStyle w:val="CRCoverPage"/>
              <w:spacing w:after="0"/>
              <w:jc w:val="center"/>
              <w:rPr>
                <w:b/>
                <w:caps/>
                <w:noProof/>
              </w:rPr>
            </w:pPr>
          </w:p>
        </w:tc>
        <w:tc>
          <w:tcPr>
            <w:tcW w:w="2977" w:type="dxa"/>
            <w:gridSpan w:val="3"/>
          </w:tcPr>
          <w:p w14:paraId="78B1A35B" w14:textId="77777777" w:rsidR="004E754F" w:rsidRDefault="004E754F" w:rsidP="00043F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043FC7">
            <w:pPr>
              <w:pStyle w:val="CRCoverPage"/>
              <w:spacing w:after="0"/>
              <w:ind w:left="99"/>
              <w:rPr>
                <w:noProof/>
              </w:rPr>
            </w:pPr>
            <w:r>
              <w:rPr>
                <w:noProof/>
              </w:rPr>
              <w:t xml:space="preserve">TS/TR ... CR ... </w:t>
            </w:r>
          </w:p>
        </w:tc>
      </w:tr>
      <w:tr w:rsidR="004E754F" w14:paraId="0F8504D1" w14:textId="77777777" w:rsidTr="00043FC7">
        <w:tc>
          <w:tcPr>
            <w:tcW w:w="2268" w:type="dxa"/>
            <w:gridSpan w:val="2"/>
            <w:tcBorders>
              <w:left w:val="single" w:sz="4" w:space="0" w:color="auto"/>
            </w:tcBorders>
          </w:tcPr>
          <w:p w14:paraId="0FA5948E" w14:textId="77777777" w:rsidR="004E754F" w:rsidRDefault="004E754F" w:rsidP="0004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77777777" w:rsidR="004E754F" w:rsidRDefault="004E754F" w:rsidP="00043FC7">
            <w:pPr>
              <w:pStyle w:val="CRCoverPage"/>
              <w:spacing w:after="0"/>
              <w:jc w:val="center"/>
              <w:rPr>
                <w:b/>
                <w:caps/>
                <w:noProof/>
              </w:rPr>
            </w:pPr>
          </w:p>
        </w:tc>
        <w:tc>
          <w:tcPr>
            <w:tcW w:w="2977" w:type="dxa"/>
            <w:gridSpan w:val="3"/>
          </w:tcPr>
          <w:p w14:paraId="1611A192" w14:textId="77777777" w:rsidR="004E754F" w:rsidRDefault="004E754F" w:rsidP="00043F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043FC7">
            <w:pPr>
              <w:pStyle w:val="CRCoverPage"/>
              <w:spacing w:after="0"/>
              <w:ind w:left="99"/>
              <w:rPr>
                <w:noProof/>
              </w:rPr>
            </w:pPr>
            <w:r>
              <w:rPr>
                <w:noProof/>
              </w:rPr>
              <w:t xml:space="preserve">TS/TR ... CR ... </w:t>
            </w:r>
          </w:p>
        </w:tc>
      </w:tr>
      <w:tr w:rsidR="004E754F" w14:paraId="00FD6EA4" w14:textId="77777777" w:rsidTr="00043FC7">
        <w:tc>
          <w:tcPr>
            <w:tcW w:w="2268" w:type="dxa"/>
            <w:gridSpan w:val="2"/>
            <w:tcBorders>
              <w:left w:val="single" w:sz="4" w:space="0" w:color="auto"/>
            </w:tcBorders>
          </w:tcPr>
          <w:p w14:paraId="7D168BFB" w14:textId="77777777" w:rsidR="004E754F" w:rsidRDefault="004E754F" w:rsidP="0004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77777777" w:rsidR="004E754F" w:rsidRDefault="004E754F" w:rsidP="00043FC7">
            <w:pPr>
              <w:pStyle w:val="CRCoverPage"/>
              <w:spacing w:after="0"/>
              <w:jc w:val="center"/>
              <w:rPr>
                <w:b/>
                <w:caps/>
                <w:noProof/>
              </w:rPr>
            </w:pPr>
          </w:p>
        </w:tc>
        <w:tc>
          <w:tcPr>
            <w:tcW w:w="2977" w:type="dxa"/>
            <w:gridSpan w:val="3"/>
          </w:tcPr>
          <w:p w14:paraId="6C4E84A3" w14:textId="77777777" w:rsidR="004E754F" w:rsidRDefault="004E754F" w:rsidP="00043F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043FC7">
            <w:pPr>
              <w:pStyle w:val="CRCoverPage"/>
              <w:spacing w:after="0"/>
              <w:ind w:left="99"/>
              <w:rPr>
                <w:noProof/>
              </w:rPr>
            </w:pPr>
            <w:r>
              <w:rPr>
                <w:noProof/>
              </w:rPr>
              <w:t xml:space="preserve">TS/TR ... CR ... </w:t>
            </w:r>
          </w:p>
        </w:tc>
      </w:tr>
      <w:tr w:rsidR="004E754F" w14:paraId="50DF8013" w14:textId="77777777" w:rsidTr="00043FC7">
        <w:tc>
          <w:tcPr>
            <w:tcW w:w="2268" w:type="dxa"/>
            <w:gridSpan w:val="2"/>
            <w:tcBorders>
              <w:left w:val="single" w:sz="4" w:space="0" w:color="auto"/>
            </w:tcBorders>
          </w:tcPr>
          <w:p w14:paraId="158A4839" w14:textId="77777777" w:rsidR="004E754F" w:rsidRDefault="004E754F" w:rsidP="00043FC7">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043FC7">
            <w:pPr>
              <w:pStyle w:val="CRCoverPage"/>
              <w:spacing w:after="0"/>
              <w:rPr>
                <w:noProof/>
              </w:rPr>
            </w:pPr>
          </w:p>
        </w:tc>
      </w:tr>
      <w:tr w:rsidR="004E754F" w14:paraId="759B0018" w14:textId="77777777" w:rsidTr="00043FC7">
        <w:tc>
          <w:tcPr>
            <w:tcW w:w="2268" w:type="dxa"/>
            <w:gridSpan w:val="2"/>
            <w:tcBorders>
              <w:left w:val="single" w:sz="4" w:space="0" w:color="auto"/>
              <w:bottom w:val="single" w:sz="4" w:space="0" w:color="auto"/>
            </w:tcBorders>
          </w:tcPr>
          <w:p w14:paraId="29414746" w14:textId="77777777" w:rsidR="004E754F" w:rsidRDefault="004E754F" w:rsidP="00043FC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043FC7">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rsidSect="00562632">
          <w:headerReference w:type="even" r:id="rId16"/>
          <w:footnotePr>
            <w:numRestart w:val="eachSect"/>
          </w:footnotePr>
          <w:type w:val="continuous"/>
          <w:pgSz w:w="11907" w:h="16840" w:code="9"/>
          <w:pgMar w:top="1418" w:right="1134" w:bottom="1134" w:left="1134" w:header="680" w:footer="567" w:gutter="0"/>
          <w:cols w:space="720"/>
          <w:docGrid w:linePitch="272"/>
        </w:sectPr>
      </w:pPr>
    </w:p>
    <w:p w14:paraId="2003A084" w14:textId="1D0A83D2" w:rsidR="00DF089E" w:rsidRDefault="00DF089E" w:rsidP="00562632">
      <w:pPr>
        <w:overflowPunct/>
        <w:autoSpaceDE/>
        <w:autoSpaceDN/>
        <w:adjustRightInd/>
        <w:spacing w:after="0"/>
        <w:textAlignment w:val="auto"/>
        <w:sectPr w:rsidR="00DF089E" w:rsidSect="00562632">
          <w:headerReference w:type="even" r:id="rId17"/>
          <w:footnotePr>
            <w:numRestart w:val="eachSect"/>
          </w:footnotePr>
          <w:type w:val="continuous"/>
          <w:pgSz w:w="11907" w:h="16840"/>
          <w:pgMar w:top="2268" w:right="851" w:bottom="10773" w:left="851" w:header="0" w:footer="0" w:gutter="0"/>
          <w:cols w:space="720"/>
          <w:docGrid w:linePitch="272"/>
        </w:sectPr>
      </w:pPr>
    </w:p>
    <w:p w14:paraId="75CD00C5" w14:textId="77777777" w:rsidR="00BF04D8" w:rsidRPr="001E7283" w:rsidRDefault="00BF04D8" w:rsidP="00BF04D8">
      <w:pPr>
        <w:pStyle w:val="Note-Boxed"/>
        <w:jc w:val="center"/>
        <w:rPr>
          <w:rFonts w:ascii="Times New Roman" w:hAnsi="Times New Roman" w:cs="Times New Roman"/>
          <w:lang w:val="en-US"/>
        </w:rPr>
      </w:pPr>
      <w:r w:rsidRPr="001E7283">
        <w:rPr>
          <w:rFonts w:ascii="Times New Roman" w:eastAsia="SimSun" w:hAnsi="Times New Roman" w:cs="Times New Roman"/>
          <w:lang w:val="en-US" w:eastAsia="zh-CN"/>
        </w:rPr>
        <w:lastRenderedPageBreak/>
        <w:t>START</w:t>
      </w:r>
      <w:r w:rsidRPr="001E7283">
        <w:rPr>
          <w:rFonts w:ascii="Times New Roman" w:hAnsi="Times New Roman" w:cs="Times New Roman"/>
          <w:lang w:val="en-US"/>
        </w:rPr>
        <w:t xml:space="preserve"> OF THE CHANGE</w:t>
      </w:r>
    </w:p>
    <w:p w14:paraId="54A38911" w14:textId="29A0D9A7" w:rsidR="00BF04D8" w:rsidRDefault="00BF04D8" w:rsidP="001E7283">
      <w:pPr>
        <w:pStyle w:val="Heading4"/>
      </w:pPr>
    </w:p>
    <w:p w14:paraId="06DAE193" w14:textId="77777777" w:rsidR="00FD6446" w:rsidRDefault="00FD6446" w:rsidP="00FD6446">
      <w:pPr>
        <w:pStyle w:val="Heading2"/>
        <w:rPr>
          <w:lang w:eastAsia="x-none"/>
        </w:rPr>
      </w:pPr>
      <w:bookmarkStart w:id="2" w:name="_Toc517229058"/>
      <w:r>
        <w:t>3.2</w:t>
      </w:r>
      <w:r>
        <w:tab/>
        <w:t>Definitions</w:t>
      </w:r>
      <w:bookmarkEnd w:id="2"/>
    </w:p>
    <w:p w14:paraId="160C7183" w14:textId="77777777" w:rsidR="00FD6446" w:rsidRDefault="00FD6446" w:rsidP="00FD6446">
      <w:r>
        <w:t>For the purposes of the present document, the terms and definitions given in 3GPP TR 21.905 [1], in 3GPP TS 36.300 [2] and the following apply. A term defined in the present document takes precedence over the definition of the same term, if any, in 3GPP TR 21.905 [1] and 3GPP TS 36.300 [2].</w:t>
      </w:r>
    </w:p>
    <w:p w14:paraId="766B6F66" w14:textId="77777777" w:rsidR="00FD6446" w:rsidRDefault="00FD6446" w:rsidP="00FD6446">
      <w:r>
        <w:rPr>
          <w:b/>
        </w:rPr>
        <w:t>Cell-Defining SSB:</w:t>
      </w:r>
      <w:r>
        <w:t xml:space="preserve"> an SSB with an RMSI associated.</w:t>
      </w:r>
    </w:p>
    <w:p w14:paraId="129DA0D5" w14:textId="50262A5F" w:rsidR="00FD6446" w:rsidRDefault="00FD6446" w:rsidP="00FD6446">
      <w:pPr>
        <w:rPr>
          <w:ins w:id="3" w:author="Ericsson" w:date="2018-07-04T15:19:00Z"/>
        </w:rPr>
      </w:pPr>
      <w:r>
        <w:rPr>
          <w:b/>
        </w:rPr>
        <w:t>gNB</w:t>
      </w:r>
      <w:r>
        <w:t>: node providing NR user plane and control plane protocol terminations towards the UE, and connected via the NG interface to the 5GC.</w:t>
      </w:r>
    </w:p>
    <w:p w14:paraId="6B53792C" w14:textId="4EF8DC6A" w:rsidR="00FD6446" w:rsidRPr="005C2663" w:rsidRDefault="00FD6446" w:rsidP="00FD6446">
      <w:pPr>
        <w:rPr>
          <w:ins w:id="4" w:author="Ericsson" w:date="2018-07-04T15:19:00Z"/>
        </w:rPr>
      </w:pPr>
      <w:ins w:id="5" w:author="Ericsson" w:date="2018-07-04T15:19:00Z">
        <w:r>
          <w:rPr>
            <w:b/>
          </w:rPr>
          <w:t>Intra</w:t>
        </w:r>
        <w:r w:rsidR="00BA283C">
          <w:rPr>
            <w:b/>
          </w:rPr>
          <w:t>-s</w:t>
        </w:r>
        <w:r w:rsidRPr="005C2663">
          <w:rPr>
            <w:b/>
          </w:rPr>
          <w:t xml:space="preserve">ystem Handover: </w:t>
        </w:r>
        <w:r>
          <w:t xml:space="preserve">Handover </w:t>
        </w:r>
        <w:r w:rsidR="00A2584A">
          <w:t>that does no</w:t>
        </w:r>
        <w:r>
          <w:t>t involve a CN change (i.e. EPC to EPC or 5GC to 5GC</w:t>
        </w:r>
      </w:ins>
      <w:ins w:id="6" w:author="Ericsson" w:date="2018-09-25T21:55:00Z">
        <w:r w:rsidR="00945D2E">
          <w:t>, regardless of the source and target RAT)</w:t>
        </w:r>
      </w:ins>
      <w:del w:id="7" w:author="Ericsson" w:date="2018-09-25T21:55:00Z">
        <w:r w:rsidR="00945D2E" w:rsidDel="00945D2E">
          <w:delText xml:space="preserve"> </w:delText>
        </w:r>
      </w:del>
    </w:p>
    <w:p w14:paraId="7C5C8E62" w14:textId="450529AB" w:rsidR="00FD6446" w:rsidRPr="005C2663" w:rsidRDefault="00BA283C" w:rsidP="00FD6446">
      <w:pPr>
        <w:rPr>
          <w:ins w:id="8" w:author="Ericsson" w:date="2018-07-04T15:19:00Z"/>
        </w:rPr>
      </w:pPr>
      <w:ins w:id="9" w:author="Ericsson" w:date="2018-07-04T15:19:00Z">
        <w:r>
          <w:rPr>
            <w:b/>
          </w:rPr>
          <w:t>Inter-</w:t>
        </w:r>
      </w:ins>
      <w:ins w:id="10" w:author="Ericsson" w:date="2018-07-04T15:41:00Z">
        <w:r>
          <w:rPr>
            <w:b/>
          </w:rPr>
          <w:t>s</w:t>
        </w:r>
      </w:ins>
      <w:ins w:id="11" w:author="Ericsson" w:date="2018-07-04T15:19:00Z">
        <w:r w:rsidR="00FD6446" w:rsidRPr="005C2663">
          <w:rPr>
            <w:b/>
          </w:rPr>
          <w:t xml:space="preserve">ystem Handover: </w:t>
        </w:r>
        <w:r w:rsidR="00FD6446">
          <w:t>Handover that involves a CN change (i.e. from EPC to 5GC or vice versa</w:t>
        </w:r>
      </w:ins>
      <w:ins w:id="12" w:author="Ericsson" w:date="2018-09-25T21:55:00Z">
        <w:r w:rsidR="00945D2E">
          <w:t>, regardless of the source and target RAT</w:t>
        </w:r>
      </w:ins>
      <w:ins w:id="13" w:author="Ericsson" w:date="2018-07-04T15:19:00Z">
        <w:r w:rsidR="00FD6446">
          <w:t>)</w:t>
        </w:r>
      </w:ins>
      <w:r w:rsidR="00FD6446">
        <w:t>.</w:t>
      </w:r>
    </w:p>
    <w:p w14:paraId="442FB9C2" w14:textId="77777777" w:rsidR="00FD6446" w:rsidRDefault="00FD6446" w:rsidP="00FD6446">
      <w:r>
        <w:rPr>
          <w:b/>
        </w:rPr>
        <w:t>MSG1</w:t>
      </w:r>
      <w:r>
        <w:t>: preamble transmission of the random access procedure.</w:t>
      </w:r>
    </w:p>
    <w:p w14:paraId="75F63206" w14:textId="77777777" w:rsidR="00FD6446" w:rsidRDefault="00FD6446" w:rsidP="00FD6446">
      <w:r>
        <w:rPr>
          <w:b/>
        </w:rPr>
        <w:t>MSG3</w:t>
      </w:r>
      <w:r>
        <w:t>: first scheduled transmission of the random access procedure.</w:t>
      </w:r>
    </w:p>
    <w:p w14:paraId="00E9F543" w14:textId="77777777" w:rsidR="00FD6446" w:rsidRDefault="00FD6446" w:rsidP="00FD6446">
      <w:r>
        <w:rPr>
          <w:b/>
        </w:rPr>
        <w:t>ng-eNB</w:t>
      </w:r>
      <w:r>
        <w:t>: node providing E-UTRA user plane and control plane protocol terminations towards the UE, and connected via the NG interface to the 5GC.</w:t>
      </w:r>
    </w:p>
    <w:p w14:paraId="2A72C02A" w14:textId="77777777" w:rsidR="00FD6446" w:rsidRDefault="00FD6446" w:rsidP="00FD6446">
      <w:r>
        <w:rPr>
          <w:b/>
        </w:rPr>
        <w:t>NG-C</w:t>
      </w:r>
      <w:r>
        <w:t>: control plane interface between NG-RAN and 5GC.</w:t>
      </w:r>
    </w:p>
    <w:p w14:paraId="0F42E746" w14:textId="77777777" w:rsidR="00FD6446" w:rsidRDefault="00FD6446" w:rsidP="00FD6446">
      <w:r>
        <w:rPr>
          <w:b/>
        </w:rPr>
        <w:t>NG-U</w:t>
      </w:r>
      <w:r>
        <w:t>: user plane interface between NG-RAN and 5GC.</w:t>
      </w:r>
    </w:p>
    <w:p w14:paraId="14AF2982" w14:textId="77777777" w:rsidR="00FD6446" w:rsidRDefault="00FD6446" w:rsidP="00FD6446">
      <w:r>
        <w:rPr>
          <w:b/>
        </w:rPr>
        <w:t>NG-RAN node</w:t>
      </w:r>
      <w:r>
        <w:t>: either a gNB or an ng-eNB.</w:t>
      </w:r>
    </w:p>
    <w:p w14:paraId="1ED81D7C" w14:textId="77777777" w:rsidR="00FD6446" w:rsidRDefault="00FD6446" w:rsidP="00FD6446">
      <w:r>
        <w:rPr>
          <w:b/>
        </w:rPr>
        <w:t>Numerology</w:t>
      </w:r>
      <w:r>
        <w:t xml:space="preserve">: corresponds to one subcarrier spacing in the frequency domain. By scaling a reference subcarrier spacing by an integer </w:t>
      </w:r>
      <w:r>
        <w:rPr>
          <w:i/>
        </w:rPr>
        <w:t>N</w:t>
      </w:r>
      <w:r>
        <w:t>, different numerologies can be defined.</w:t>
      </w:r>
    </w:p>
    <w:p w14:paraId="63EFD12F" w14:textId="77777777" w:rsidR="00FD6446" w:rsidRDefault="00FD6446" w:rsidP="00FD6446">
      <w:r>
        <w:rPr>
          <w:b/>
        </w:rPr>
        <w:t>Xn:</w:t>
      </w:r>
      <w:r>
        <w:t xml:space="preserve"> network interface between NG-RAN nodes.</w:t>
      </w:r>
    </w:p>
    <w:p w14:paraId="62161655" w14:textId="77777777" w:rsidR="00FD6446" w:rsidRPr="00FD6446" w:rsidRDefault="00FD6446" w:rsidP="00FD6446"/>
    <w:p w14:paraId="20CE22A0" w14:textId="09D29054" w:rsidR="00BF04D8" w:rsidRDefault="00BF04D8" w:rsidP="00BF04D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p w14:paraId="6F0B4375" w14:textId="77777777" w:rsidR="004C18CD" w:rsidRDefault="004C18CD" w:rsidP="004C0B60">
      <w:pPr>
        <w:rPr>
          <w:lang w:val="en-US" w:eastAsia="ko-KR"/>
        </w:rPr>
      </w:pPr>
    </w:p>
    <w:p w14:paraId="5F3BE51E" w14:textId="77777777" w:rsidR="00562632" w:rsidRPr="001E7283" w:rsidRDefault="00562632" w:rsidP="00562632">
      <w:pPr>
        <w:pStyle w:val="Note-Boxed"/>
        <w:jc w:val="center"/>
        <w:rPr>
          <w:rFonts w:ascii="Times New Roman" w:hAnsi="Times New Roman" w:cs="Times New Roman"/>
          <w:lang w:val="en-US"/>
        </w:rPr>
      </w:pPr>
      <w:r w:rsidRPr="001E7283">
        <w:rPr>
          <w:rFonts w:ascii="Times New Roman" w:eastAsia="SimSun" w:hAnsi="Times New Roman" w:cs="Times New Roman"/>
          <w:lang w:val="en-US" w:eastAsia="zh-CN"/>
        </w:rPr>
        <w:t>START</w:t>
      </w:r>
      <w:r w:rsidRPr="001E7283">
        <w:rPr>
          <w:rFonts w:ascii="Times New Roman" w:hAnsi="Times New Roman" w:cs="Times New Roman"/>
          <w:lang w:val="en-US"/>
        </w:rPr>
        <w:t xml:space="preserve"> OF THE CHANGE</w:t>
      </w:r>
    </w:p>
    <w:p w14:paraId="1D7241BB" w14:textId="77777777" w:rsidR="00FD6446" w:rsidRDefault="00FD6446" w:rsidP="00FD6446">
      <w:pPr>
        <w:pStyle w:val="Heading2"/>
      </w:pPr>
      <w:bookmarkStart w:id="14" w:name="_Toc517229135"/>
      <w:r>
        <w:t>9.1</w:t>
      </w:r>
      <w:r>
        <w:tab/>
        <w:t>Overview</w:t>
      </w:r>
      <w:bookmarkEnd w:id="14"/>
    </w:p>
    <w:p w14:paraId="43506B3D" w14:textId="77777777" w:rsidR="00FD6446" w:rsidRDefault="00FD6446" w:rsidP="00FD6446">
      <w:pPr>
        <w:rPr>
          <w:rFonts w:eastAsia="SimSun"/>
          <w:kern w:val="2"/>
          <w:lang w:eastAsia="zh-CN"/>
        </w:rPr>
      </w:pPr>
      <w:r>
        <w:rPr>
          <w:rFonts w:eastAsia="SimSun"/>
          <w:kern w:val="2"/>
          <w:lang w:eastAsia="zh-CN"/>
        </w:rPr>
        <w:t xml:space="preserve">Load balancing is achieved in NR with </w:t>
      </w:r>
      <w:r>
        <w:rPr>
          <w:kern w:val="2"/>
          <w:lang w:eastAsia="zh-CN"/>
        </w:rPr>
        <w:t>handover,</w:t>
      </w:r>
      <w:r>
        <w:rPr>
          <w:rFonts w:eastAsia="SimSun"/>
          <w:kern w:val="2"/>
          <w:lang w:eastAsia="zh-CN"/>
        </w:rPr>
        <w:t xml:space="preserve"> redirection mechanisms upon RRC release and through the usage of inter-frequency and inter-RAT absolute priorities and inter-frequency Qoffset parameters.</w:t>
      </w:r>
    </w:p>
    <w:p w14:paraId="7F2EE7DC" w14:textId="77777777" w:rsidR="00FD6446" w:rsidRDefault="00FD6446" w:rsidP="00FD6446">
      <w:pPr>
        <w:rPr>
          <w:rFonts w:eastAsia="SimSun"/>
          <w:kern w:val="2"/>
          <w:lang w:eastAsia="zh-CN"/>
        </w:rPr>
      </w:pPr>
      <w:r>
        <w:t>Measurements to be performed by a UE for connected mode mobility are classified in at least three measurement types:</w:t>
      </w:r>
    </w:p>
    <w:p w14:paraId="4581E7EB" w14:textId="77777777" w:rsidR="00FD6446" w:rsidRDefault="00FD6446" w:rsidP="00FD6446">
      <w:pPr>
        <w:pStyle w:val="B1"/>
        <w:rPr>
          <w:rFonts w:eastAsia="SimSun"/>
          <w:kern w:val="2"/>
          <w:lang w:eastAsia="zh-CN"/>
        </w:rPr>
      </w:pPr>
      <w:r>
        <w:rPr>
          <w:rFonts w:eastAsia="SimSun"/>
          <w:kern w:val="2"/>
          <w:lang w:eastAsia="zh-CN"/>
        </w:rPr>
        <w:t>-</w:t>
      </w:r>
      <w:r>
        <w:rPr>
          <w:rFonts w:eastAsia="SimSun"/>
          <w:kern w:val="2"/>
          <w:lang w:eastAsia="zh-CN"/>
        </w:rPr>
        <w:tab/>
        <w:t>Intra-frequency NR measurements;</w:t>
      </w:r>
    </w:p>
    <w:p w14:paraId="23AB0C19" w14:textId="77777777" w:rsidR="00FD6446" w:rsidRDefault="00FD6446" w:rsidP="00FD6446">
      <w:pPr>
        <w:pStyle w:val="B1"/>
        <w:rPr>
          <w:rFonts w:eastAsia="SimSun"/>
          <w:kern w:val="2"/>
          <w:lang w:eastAsia="zh-CN"/>
        </w:rPr>
      </w:pPr>
      <w:r>
        <w:rPr>
          <w:rFonts w:eastAsia="SimSun"/>
          <w:kern w:val="2"/>
          <w:lang w:eastAsia="zh-CN"/>
        </w:rPr>
        <w:t>-</w:t>
      </w:r>
      <w:r>
        <w:rPr>
          <w:rFonts w:eastAsia="SimSun"/>
          <w:kern w:val="2"/>
          <w:lang w:eastAsia="zh-CN"/>
        </w:rPr>
        <w:tab/>
        <w:t>Inter-frequency NR measurements;</w:t>
      </w:r>
    </w:p>
    <w:p w14:paraId="73FBD9DE" w14:textId="77777777" w:rsidR="00FD6446" w:rsidRDefault="00FD6446" w:rsidP="00FD6446">
      <w:pPr>
        <w:pStyle w:val="B1"/>
        <w:rPr>
          <w:rFonts w:eastAsia="SimSun"/>
          <w:kern w:val="2"/>
          <w:lang w:eastAsia="zh-CN"/>
        </w:rPr>
      </w:pPr>
      <w:r>
        <w:rPr>
          <w:rFonts w:eastAsia="SimSun"/>
          <w:kern w:val="2"/>
          <w:lang w:eastAsia="zh-CN"/>
        </w:rPr>
        <w:t>-</w:t>
      </w:r>
      <w:r>
        <w:rPr>
          <w:rFonts w:eastAsia="SimSun"/>
          <w:kern w:val="2"/>
          <w:lang w:eastAsia="zh-CN"/>
        </w:rPr>
        <w:tab/>
        <w:t>Inter-RAT measurements for E-UTRA.</w:t>
      </w:r>
    </w:p>
    <w:p w14:paraId="1FE22218" w14:textId="77777777" w:rsidR="00FD6446" w:rsidRDefault="00FD6446" w:rsidP="00FD6446">
      <w:r>
        <w:t>For each measurement type one or several measurement objects can be defined (a measurement object defines e.g. the carrier frequency to be monitored).</w:t>
      </w:r>
    </w:p>
    <w:p w14:paraId="4142C3B7" w14:textId="77777777" w:rsidR="00FD6446" w:rsidRDefault="00FD6446" w:rsidP="00FD6446">
      <w:r>
        <w:lastRenderedPageBreak/>
        <w:t>For each measurement object one or several reporting configurations can be defined (a reporting configuration defines the reporting criteria). Three reporting criteria are used: event triggered reporting, periodic reporting and event triggered periodic reporting.</w:t>
      </w:r>
    </w:p>
    <w:p w14:paraId="395B2AE2" w14:textId="77777777" w:rsidR="00FD6446" w:rsidRDefault="00FD6446" w:rsidP="00FD6446">
      <w:r>
        <w:t>The association between a measurement object and a reporting configuration is created by a measurement identity (a measurement identity links together one measurement object and one reporting configuration of the same RAT). By using several measurement identities (one for each measurement object, reporting configuration pair) it is then possible to:</w:t>
      </w:r>
    </w:p>
    <w:p w14:paraId="7988ED0D" w14:textId="77777777" w:rsidR="00FD6446" w:rsidRDefault="00FD6446" w:rsidP="00FD6446">
      <w:pPr>
        <w:pStyle w:val="B1"/>
      </w:pPr>
      <w:r>
        <w:t>-</w:t>
      </w:r>
      <w:r>
        <w:tab/>
        <w:t>associate several reporting configurations to one measurement object and;</w:t>
      </w:r>
    </w:p>
    <w:p w14:paraId="14FAFA78" w14:textId="77777777" w:rsidR="00FD6446" w:rsidRDefault="00FD6446" w:rsidP="00FD6446">
      <w:pPr>
        <w:pStyle w:val="B1"/>
      </w:pPr>
      <w:r>
        <w:t>-</w:t>
      </w:r>
      <w:r>
        <w:tab/>
        <w:t>associate one reporting configuration to several measurement objects.</w:t>
      </w:r>
    </w:p>
    <w:p w14:paraId="7B67930D" w14:textId="77777777" w:rsidR="00FD6446" w:rsidRDefault="00FD6446" w:rsidP="00FD6446">
      <w:r>
        <w:t>The measurements identity is as well used when reporting results of the measurements.</w:t>
      </w:r>
    </w:p>
    <w:p w14:paraId="4F81422C" w14:textId="77777777" w:rsidR="00FD6446" w:rsidRDefault="00FD6446" w:rsidP="00FD6446">
      <w:r>
        <w:t>Measurement quantities are considered separately for each RAT.</w:t>
      </w:r>
    </w:p>
    <w:p w14:paraId="2CD473EB" w14:textId="77777777" w:rsidR="00FD6446" w:rsidRDefault="00FD6446" w:rsidP="00FD6446">
      <w:r>
        <w:t>Measurement commands are used by NG-RAN to order the UE to start, modify or stop measurements.</w:t>
      </w:r>
    </w:p>
    <w:p w14:paraId="345B2052" w14:textId="539679F3" w:rsidR="00BA283C" w:rsidRDefault="00BA283C" w:rsidP="00747E44">
      <w:pPr>
        <w:rPr>
          <w:ins w:id="15" w:author="Ericsson" w:date="2018-07-04T15:34:00Z"/>
        </w:rPr>
      </w:pPr>
      <w:ins w:id="16" w:author="Ericsson" w:date="2018-07-04T15:37:00Z">
        <w:r>
          <w:t xml:space="preserve">From the CN perspective, </w:t>
        </w:r>
      </w:ins>
      <w:ins w:id="17" w:author="Ericsson" w:date="2018-07-04T17:05:00Z">
        <w:r w:rsidR="00A2584A">
          <w:t xml:space="preserve">a </w:t>
        </w:r>
      </w:ins>
      <w:ins w:id="18" w:author="Ericsson" w:date="2018-07-04T15:34:00Z">
        <w:r>
          <w:t xml:space="preserve">handover can be either intra-system (not involving CN </w:t>
        </w:r>
      </w:ins>
      <w:ins w:id="19" w:author="Ericsson" w:date="2018-09-25T21:56:00Z">
        <w:r w:rsidR="00945D2E">
          <w:t xml:space="preserve">type </w:t>
        </w:r>
      </w:ins>
      <w:ins w:id="20" w:author="Ericsson" w:date="2018-07-04T15:34:00Z">
        <w:r>
          <w:t>change)</w:t>
        </w:r>
      </w:ins>
      <w:ins w:id="21" w:author="Ericsson" w:date="2018-07-04T15:36:00Z">
        <w:r>
          <w:t xml:space="preserve"> or inter-system (involving CN </w:t>
        </w:r>
      </w:ins>
      <w:ins w:id="22" w:author="Ericsson" w:date="2018-09-25T21:56:00Z">
        <w:r w:rsidR="00945D2E">
          <w:t xml:space="preserve">type </w:t>
        </w:r>
      </w:ins>
      <w:ins w:id="23" w:author="Ericsson" w:date="2018-07-04T15:36:00Z">
        <w:r>
          <w:t xml:space="preserve">change). </w:t>
        </w:r>
      </w:ins>
      <w:ins w:id="24" w:author="Ericsson" w:date="2018-07-04T15:38:00Z">
        <w:r>
          <w:t>B</w:t>
        </w:r>
      </w:ins>
      <w:ins w:id="25" w:author="Ericsson" w:date="2018-07-04T15:39:00Z">
        <w:r>
          <w:t xml:space="preserve">oth intra-RAT and inter-RAT </w:t>
        </w:r>
      </w:ins>
      <w:ins w:id="26" w:author="Ericsson" w:date="2018-07-04T15:49:00Z">
        <w:r w:rsidR="00420C92">
          <w:t>handovers</w:t>
        </w:r>
      </w:ins>
      <w:ins w:id="27" w:author="Ericsson" w:date="2018-07-04T15:39:00Z">
        <w:r>
          <w:t xml:space="preserve"> can be either intra-sytem or inter-system. </w:t>
        </w:r>
      </w:ins>
    </w:p>
    <w:p w14:paraId="11DC5CFF" w14:textId="031AC097" w:rsidR="00747E44" w:rsidRDefault="00747E44" w:rsidP="00747E44">
      <w:pPr>
        <w:rPr>
          <w:ins w:id="28" w:author="Ericsson" w:date="2018-07-04T15:23:00Z"/>
        </w:rPr>
      </w:pPr>
      <w:ins w:id="29" w:author="Ericsson" w:date="2018-07-04T15:23:00Z">
        <w:r>
          <w:t xml:space="preserve">The table below </w:t>
        </w:r>
      </w:ins>
      <w:ins w:id="30" w:author="Ericsson" w:date="2018-07-04T15:34:00Z">
        <w:r w:rsidR="00BA283C">
          <w:t>summarizes</w:t>
        </w:r>
      </w:ins>
      <w:ins w:id="31" w:author="Ericsson" w:date="2018-07-04T15:23:00Z">
        <w:r>
          <w:t xml:space="preserve"> the </w:t>
        </w:r>
      </w:ins>
      <w:ins w:id="32" w:author="Ericsson" w:date="2018-07-04T15:34:00Z">
        <w:r w:rsidR="00BA283C">
          <w:t>different types of handover</w:t>
        </w:r>
      </w:ins>
      <w:ins w:id="33" w:author="Ericsson" w:date="2018-07-04T15:23:00Z">
        <w:r>
          <w:t>.</w:t>
        </w:r>
      </w:ins>
    </w:p>
    <w:p w14:paraId="4DE851C4" w14:textId="34DA71E4" w:rsidR="00747E44" w:rsidRDefault="00747E44" w:rsidP="00747E44">
      <w:pPr>
        <w:pStyle w:val="TH"/>
        <w:rPr>
          <w:ins w:id="34" w:author="Ericsson" w:date="2018-07-04T15:23:00Z"/>
          <w:lang w:val="en-GB"/>
        </w:rPr>
      </w:pPr>
      <w:ins w:id="35" w:author="Ericsson" w:date="2018-07-04T15:23:00Z">
        <w:r>
          <w:rPr>
            <w:lang w:val="en-GB"/>
          </w:rPr>
          <w:t xml:space="preserve">Table 9.1-1 </w:t>
        </w:r>
      </w:ins>
      <w:ins w:id="36" w:author="Ericsson" w:date="2018-07-04T15:32:00Z">
        <w:r>
          <w:rPr>
            <w:lang w:val="en-GB"/>
          </w:rPr>
          <w:t>Different types of handover</w:t>
        </w:r>
      </w:ins>
      <w:ins w:id="37" w:author="Ericsson" w:date="2018-07-04T15:40:00Z">
        <w:r w:rsidR="00BA283C">
          <w:rPr>
            <w:lang w:val="en-GB"/>
          </w:rPr>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51"/>
        <w:gridCol w:w="1843"/>
        <w:gridCol w:w="2268"/>
        <w:gridCol w:w="2126"/>
        <w:gridCol w:w="2268"/>
        <w:gridCol w:w="35"/>
      </w:tblGrid>
      <w:tr w:rsidR="00747E44" w14:paraId="6BBF81F9" w14:textId="77777777" w:rsidTr="00945D2E">
        <w:trPr>
          <w:trHeight w:val="240"/>
          <w:jc w:val="center"/>
          <w:ins w:id="38" w:author="Ericsson" w:date="2018-07-04T15:25:00Z"/>
        </w:trPr>
        <w:tc>
          <w:tcPr>
            <w:tcW w:w="2694" w:type="dxa"/>
            <w:gridSpan w:val="2"/>
            <w:tcBorders>
              <w:top w:val="nil"/>
              <w:left w:val="nil"/>
              <w:bottom w:val="nil"/>
              <w:right w:val="single" w:sz="4" w:space="0" w:color="auto"/>
            </w:tcBorders>
          </w:tcPr>
          <w:p w14:paraId="657A2732" w14:textId="77777777" w:rsidR="00747E44" w:rsidRDefault="00747E44">
            <w:pPr>
              <w:pStyle w:val="TAH"/>
              <w:spacing w:beforeLines="20" w:before="48" w:afterLines="20" w:after="48"/>
              <w:ind w:left="124"/>
              <w:jc w:val="left"/>
              <w:rPr>
                <w:ins w:id="39" w:author="Ericsson" w:date="2018-07-04T15:25:00Z"/>
                <w:lang w:val="en-GB" w:eastAsia="ja-JP"/>
              </w:rPr>
            </w:pPr>
          </w:p>
        </w:tc>
        <w:tc>
          <w:tcPr>
            <w:tcW w:w="6662" w:type="dxa"/>
            <w:gridSpan w:val="3"/>
            <w:tcBorders>
              <w:top w:val="single" w:sz="4" w:space="0" w:color="auto"/>
              <w:left w:val="single" w:sz="4" w:space="0" w:color="auto"/>
              <w:bottom w:val="single" w:sz="4" w:space="0" w:color="auto"/>
              <w:right w:val="single" w:sz="4" w:space="0" w:color="auto"/>
            </w:tcBorders>
          </w:tcPr>
          <w:p w14:paraId="7F7BFBB9" w14:textId="1525AE79" w:rsidR="00747E44" w:rsidRDefault="00747E44">
            <w:pPr>
              <w:pStyle w:val="TAH"/>
              <w:spacing w:beforeLines="20" w:before="48" w:afterLines="20" w:after="48"/>
              <w:ind w:left="167" w:right="141"/>
              <w:rPr>
                <w:ins w:id="40" w:author="Ericsson" w:date="2018-07-04T15:25:00Z"/>
                <w:lang w:val="en-GB" w:eastAsia="ja-JP"/>
              </w:rPr>
            </w:pPr>
            <w:ins w:id="41" w:author="Ericsson" w:date="2018-07-04T15:25:00Z">
              <w:r>
                <w:rPr>
                  <w:lang w:val="en-GB" w:eastAsia="ja-JP"/>
                </w:rPr>
                <w:t>Target</w:t>
              </w:r>
            </w:ins>
          </w:p>
        </w:tc>
        <w:tc>
          <w:tcPr>
            <w:tcW w:w="35" w:type="dxa"/>
            <w:tcBorders>
              <w:top w:val="single" w:sz="6" w:space="0" w:color="auto"/>
              <w:left w:val="single" w:sz="4" w:space="0" w:color="auto"/>
              <w:bottom w:val="double" w:sz="4" w:space="0" w:color="auto"/>
              <w:right w:val="single" w:sz="6" w:space="0" w:color="auto"/>
            </w:tcBorders>
          </w:tcPr>
          <w:p w14:paraId="5274F3F3" w14:textId="77777777" w:rsidR="00747E44" w:rsidRDefault="00747E44">
            <w:pPr>
              <w:pStyle w:val="TAH"/>
              <w:spacing w:beforeLines="20" w:before="48" w:afterLines="20" w:after="48"/>
              <w:ind w:left="167" w:right="101"/>
              <w:rPr>
                <w:ins w:id="42" w:author="Ericsson" w:date="2018-07-04T15:25:00Z"/>
                <w:lang w:val="en-GB" w:eastAsia="ja-JP"/>
              </w:rPr>
            </w:pPr>
          </w:p>
        </w:tc>
      </w:tr>
      <w:tr w:rsidR="00747E44" w14:paraId="3F577BF9" w14:textId="77777777" w:rsidTr="00945D2E">
        <w:trPr>
          <w:trHeight w:val="240"/>
          <w:jc w:val="center"/>
          <w:ins w:id="43" w:author="Ericsson" w:date="2018-07-04T15:23:00Z"/>
        </w:trPr>
        <w:tc>
          <w:tcPr>
            <w:tcW w:w="2694" w:type="dxa"/>
            <w:gridSpan w:val="2"/>
            <w:tcBorders>
              <w:top w:val="nil"/>
              <w:left w:val="nil"/>
              <w:bottom w:val="single" w:sz="4" w:space="0" w:color="auto"/>
              <w:right w:val="single" w:sz="4" w:space="0" w:color="auto"/>
            </w:tcBorders>
          </w:tcPr>
          <w:p w14:paraId="73FBBEC9" w14:textId="77777777" w:rsidR="00747E44" w:rsidRDefault="00747E44">
            <w:pPr>
              <w:pStyle w:val="TAH"/>
              <w:spacing w:beforeLines="20" w:before="48" w:afterLines="20" w:after="48"/>
              <w:ind w:left="124"/>
              <w:jc w:val="left"/>
              <w:rPr>
                <w:ins w:id="44" w:author="Ericsson" w:date="2018-07-04T15:24:00Z"/>
                <w:lang w:val="en-GB" w:eastAsia="ja-JP"/>
              </w:rPr>
            </w:pPr>
          </w:p>
        </w:tc>
        <w:tc>
          <w:tcPr>
            <w:tcW w:w="2268" w:type="dxa"/>
            <w:tcBorders>
              <w:top w:val="single" w:sz="4" w:space="0" w:color="auto"/>
              <w:left w:val="single" w:sz="4" w:space="0" w:color="auto"/>
              <w:bottom w:val="single" w:sz="4" w:space="0" w:color="auto"/>
              <w:right w:val="single" w:sz="4" w:space="0" w:color="auto"/>
            </w:tcBorders>
          </w:tcPr>
          <w:p w14:paraId="1BD324A0" w14:textId="73694547" w:rsidR="00747E44" w:rsidRDefault="00945D2E" w:rsidP="00420C92">
            <w:pPr>
              <w:pStyle w:val="TAH"/>
              <w:spacing w:beforeLines="20" w:before="48" w:afterLines="20" w:after="48"/>
              <w:ind w:left="124"/>
              <w:rPr>
                <w:ins w:id="45" w:author="Ericsson" w:date="2018-07-04T15:24:00Z"/>
                <w:lang w:val="en-GB" w:eastAsia="ja-JP"/>
              </w:rPr>
            </w:pPr>
            <w:ins w:id="46" w:author="Ericsson" w:date="2018-09-25T21:56:00Z">
              <w:r>
                <w:rPr>
                  <w:lang w:val="en-GB" w:eastAsia="ja-JP"/>
                </w:rPr>
                <w:t>E-UTRA connected to EPC</w:t>
              </w:r>
            </w:ins>
          </w:p>
        </w:tc>
        <w:tc>
          <w:tcPr>
            <w:tcW w:w="2126" w:type="dxa"/>
            <w:tcBorders>
              <w:top w:val="single" w:sz="4" w:space="0" w:color="auto"/>
              <w:left w:val="single" w:sz="4" w:space="0" w:color="auto"/>
              <w:bottom w:val="single" w:sz="4" w:space="0" w:color="auto"/>
              <w:right w:val="single" w:sz="4" w:space="0" w:color="auto"/>
            </w:tcBorders>
            <w:noWrap/>
          </w:tcPr>
          <w:p w14:paraId="6495AFB5" w14:textId="39BF60BD" w:rsidR="00747E44" w:rsidRDefault="00945D2E" w:rsidP="00420C92">
            <w:pPr>
              <w:pStyle w:val="TAH"/>
              <w:spacing w:beforeLines="20" w:before="48" w:afterLines="20" w:after="48"/>
              <w:ind w:left="124"/>
              <w:rPr>
                <w:ins w:id="47" w:author="Ericsson" w:date="2018-07-04T15:23:00Z"/>
                <w:lang w:val="en-GB" w:eastAsia="ja-JP"/>
              </w:rPr>
            </w:pPr>
            <w:ins w:id="48" w:author="Ericsson" w:date="2018-09-25T21:57:00Z">
              <w:r>
                <w:rPr>
                  <w:lang w:val="en-GB" w:eastAsia="ja-JP"/>
                </w:rPr>
                <w:t>E-UTRA connected to 5GC</w:t>
              </w:r>
            </w:ins>
          </w:p>
        </w:tc>
        <w:tc>
          <w:tcPr>
            <w:tcW w:w="2268" w:type="dxa"/>
            <w:tcBorders>
              <w:top w:val="single" w:sz="4" w:space="0" w:color="auto"/>
              <w:left w:val="single" w:sz="4" w:space="0" w:color="auto"/>
              <w:bottom w:val="single" w:sz="4" w:space="0" w:color="auto"/>
              <w:right w:val="single" w:sz="4" w:space="0" w:color="auto"/>
            </w:tcBorders>
            <w:hideMark/>
          </w:tcPr>
          <w:p w14:paraId="5D8294FC" w14:textId="103EC646" w:rsidR="00747E44" w:rsidRDefault="00945D2E" w:rsidP="00420C92">
            <w:pPr>
              <w:pStyle w:val="TAH"/>
              <w:spacing w:beforeLines="20" w:before="48" w:afterLines="20" w:after="48"/>
              <w:ind w:left="167" w:right="141"/>
              <w:rPr>
                <w:ins w:id="49" w:author="Ericsson" w:date="2018-07-04T15:23:00Z"/>
                <w:lang w:val="en-GB" w:eastAsia="ja-JP"/>
              </w:rPr>
            </w:pPr>
            <w:ins w:id="50" w:author="Ericsson" w:date="2018-09-25T21:57:00Z">
              <w:r>
                <w:rPr>
                  <w:lang w:val="en-GB" w:eastAsia="ja-JP"/>
                </w:rPr>
                <w:t>NR</w:t>
              </w:r>
            </w:ins>
          </w:p>
        </w:tc>
        <w:tc>
          <w:tcPr>
            <w:tcW w:w="35" w:type="dxa"/>
            <w:tcBorders>
              <w:top w:val="single" w:sz="6" w:space="0" w:color="auto"/>
              <w:left w:val="single" w:sz="4" w:space="0" w:color="auto"/>
              <w:bottom w:val="double" w:sz="4" w:space="0" w:color="auto"/>
              <w:right w:val="single" w:sz="6" w:space="0" w:color="auto"/>
            </w:tcBorders>
          </w:tcPr>
          <w:p w14:paraId="759A6667" w14:textId="361B2A5E" w:rsidR="00747E44" w:rsidRDefault="00747E44">
            <w:pPr>
              <w:pStyle w:val="TAH"/>
              <w:spacing w:beforeLines="20" w:before="48" w:afterLines="20" w:after="48"/>
              <w:ind w:left="167" w:right="101"/>
              <w:rPr>
                <w:ins w:id="51" w:author="Ericsson" w:date="2018-07-04T15:23:00Z"/>
                <w:lang w:val="en-GB" w:eastAsia="ja-JP"/>
              </w:rPr>
            </w:pPr>
          </w:p>
        </w:tc>
      </w:tr>
      <w:tr w:rsidR="00747E44" w14:paraId="6726A497" w14:textId="77777777" w:rsidTr="00945D2E">
        <w:trPr>
          <w:trHeight w:val="240"/>
          <w:jc w:val="center"/>
          <w:ins w:id="52" w:author="Ericsson" w:date="2018-07-04T15:23:00Z"/>
        </w:trPr>
        <w:tc>
          <w:tcPr>
            <w:tcW w:w="851" w:type="dxa"/>
            <w:vMerge w:val="restart"/>
            <w:tcBorders>
              <w:top w:val="single" w:sz="4" w:space="0" w:color="auto"/>
              <w:left w:val="single" w:sz="4" w:space="0" w:color="auto"/>
              <w:bottom w:val="single" w:sz="4" w:space="0" w:color="auto"/>
              <w:right w:val="single" w:sz="4" w:space="0" w:color="auto"/>
            </w:tcBorders>
          </w:tcPr>
          <w:p w14:paraId="1183856E" w14:textId="77777777" w:rsidR="00747E44" w:rsidRDefault="00747E44">
            <w:pPr>
              <w:pStyle w:val="TAC"/>
              <w:spacing w:beforeLines="20" w:before="48" w:afterLines="20" w:after="48"/>
              <w:ind w:left="124"/>
              <w:jc w:val="left"/>
              <w:rPr>
                <w:ins w:id="53" w:author="Ericsson" w:date="2018-07-04T15:25:00Z"/>
                <w:lang w:val="en-GB" w:eastAsia="ja-JP"/>
              </w:rPr>
            </w:pPr>
          </w:p>
          <w:p w14:paraId="016E6C61" w14:textId="236FC273" w:rsidR="00747E44" w:rsidRPr="00747E44" w:rsidRDefault="00747E44">
            <w:pPr>
              <w:pStyle w:val="TAC"/>
              <w:spacing w:beforeLines="20" w:before="48" w:afterLines="20" w:after="48"/>
              <w:ind w:left="124"/>
              <w:jc w:val="left"/>
              <w:rPr>
                <w:ins w:id="54" w:author="Ericsson" w:date="2018-07-04T15:24:00Z"/>
                <w:b/>
                <w:lang w:val="en-GB" w:eastAsia="ja-JP"/>
              </w:rPr>
            </w:pPr>
            <w:ins w:id="55" w:author="Ericsson" w:date="2018-07-04T15:24:00Z">
              <w:r w:rsidRPr="00747E44">
                <w:rPr>
                  <w:b/>
                  <w:lang w:val="en-GB" w:eastAsia="ja-JP"/>
                </w:rPr>
                <w:t>Source</w:t>
              </w:r>
            </w:ins>
          </w:p>
        </w:tc>
        <w:tc>
          <w:tcPr>
            <w:tcW w:w="1843" w:type="dxa"/>
            <w:tcBorders>
              <w:top w:val="single" w:sz="4" w:space="0" w:color="auto"/>
              <w:left w:val="single" w:sz="4" w:space="0" w:color="auto"/>
              <w:bottom w:val="single" w:sz="4" w:space="0" w:color="auto"/>
              <w:right w:val="single" w:sz="4" w:space="0" w:color="auto"/>
            </w:tcBorders>
          </w:tcPr>
          <w:p w14:paraId="044065FC" w14:textId="6CED62FF" w:rsidR="00747E44" w:rsidRPr="00747E44" w:rsidRDefault="00945D2E">
            <w:pPr>
              <w:pStyle w:val="TAC"/>
              <w:spacing w:beforeLines="20" w:before="48" w:afterLines="20" w:after="48"/>
              <w:ind w:left="124"/>
              <w:jc w:val="left"/>
              <w:rPr>
                <w:ins w:id="56" w:author="Ericsson" w:date="2018-07-04T15:24:00Z"/>
                <w:b/>
                <w:lang w:val="en-GB" w:eastAsia="ja-JP"/>
              </w:rPr>
            </w:pPr>
            <w:ins w:id="57" w:author="Ericsson" w:date="2018-09-25T21:56:00Z">
              <w:r>
                <w:rPr>
                  <w:b/>
                  <w:lang w:val="en-GB" w:eastAsia="ja-JP"/>
                </w:rPr>
                <w:t>E-UTRA connected to EPC</w:t>
              </w:r>
            </w:ins>
          </w:p>
        </w:tc>
        <w:tc>
          <w:tcPr>
            <w:tcW w:w="2268" w:type="dxa"/>
            <w:tcBorders>
              <w:top w:val="single" w:sz="4" w:space="0" w:color="auto"/>
              <w:left w:val="single" w:sz="4" w:space="0" w:color="auto"/>
              <w:bottom w:val="single" w:sz="6" w:space="0" w:color="auto"/>
              <w:right w:val="single" w:sz="6" w:space="0" w:color="auto"/>
            </w:tcBorders>
          </w:tcPr>
          <w:p w14:paraId="3595367C" w14:textId="57A2DF70" w:rsidR="00747E44" w:rsidRDefault="00BA283C" w:rsidP="00747E44">
            <w:pPr>
              <w:pStyle w:val="TAC"/>
              <w:spacing w:beforeLines="20" w:before="48" w:afterLines="20" w:after="48"/>
              <w:ind w:left="124"/>
              <w:jc w:val="left"/>
              <w:rPr>
                <w:ins w:id="58" w:author="Ericsson" w:date="2018-07-04T15:24:00Z"/>
                <w:lang w:val="en-GB" w:eastAsia="ja-JP"/>
              </w:rPr>
            </w:pPr>
            <w:ins w:id="59" w:author="Ericsson" w:date="2018-07-04T15:29:00Z">
              <w:r>
                <w:rPr>
                  <w:lang w:val="en-GB" w:eastAsia="ja-JP"/>
                </w:rPr>
                <w:t>Intra-s</w:t>
              </w:r>
              <w:r w:rsidR="00747E44">
                <w:rPr>
                  <w:lang w:val="en-GB" w:eastAsia="ja-JP"/>
                </w:rPr>
                <w:t>ystem, Intra-RAT</w:t>
              </w:r>
            </w:ins>
          </w:p>
        </w:tc>
        <w:tc>
          <w:tcPr>
            <w:tcW w:w="2126" w:type="dxa"/>
            <w:tcBorders>
              <w:top w:val="single" w:sz="4" w:space="0" w:color="auto"/>
              <w:left w:val="single" w:sz="6" w:space="0" w:color="auto"/>
              <w:bottom w:val="single" w:sz="6" w:space="0" w:color="auto"/>
              <w:right w:val="single" w:sz="6" w:space="0" w:color="auto"/>
            </w:tcBorders>
            <w:noWrap/>
          </w:tcPr>
          <w:p w14:paraId="1A3BD15B" w14:textId="0E3B0465" w:rsidR="00747E44" w:rsidRDefault="00BA283C" w:rsidP="00747E44">
            <w:pPr>
              <w:pStyle w:val="TAC"/>
              <w:spacing w:beforeLines="20" w:before="48" w:afterLines="20" w:after="48"/>
              <w:ind w:left="124"/>
              <w:jc w:val="left"/>
              <w:rPr>
                <w:ins w:id="60" w:author="Ericsson" w:date="2018-07-04T15:23:00Z"/>
                <w:lang w:val="en-GB" w:eastAsia="ja-JP"/>
              </w:rPr>
            </w:pPr>
            <w:ins w:id="61" w:author="Ericsson" w:date="2018-07-04T15:30:00Z">
              <w:r>
                <w:rPr>
                  <w:lang w:val="en-GB" w:eastAsia="ja-JP"/>
                </w:rPr>
                <w:t>Inter-s</w:t>
              </w:r>
              <w:r w:rsidR="00747E44">
                <w:rPr>
                  <w:lang w:val="en-GB" w:eastAsia="ja-JP"/>
                </w:rPr>
                <w:t>ystem, Intra-RAT</w:t>
              </w:r>
            </w:ins>
          </w:p>
        </w:tc>
        <w:tc>
          <w:tcPr>
            <w:tcW w:w="2268" w:type="dxa"/>
            <w:tcBorders>
              <w:top w:val="single" w:sz="4" w:space="0" w:color="auto"/>
              <w:left w:val="single" w:sz="6" w:space="0" w:color="auto"/>
              <w:bottom w:val="single" w:sz="6" w:space="0" w:color="auto"/>
              <w:right w:val="single" w:sz="6" w:space="0" w:color="auto"/>
            </w:tcBorders>
          </w:tcPr>
          <w:p w14:paraId="03DB57FE" w14:textId="280CCA34" w:rsidR="00747E44" w:rsidRDefault="00747E44" w:rsidP="00747E44">
            <w:pPr>
              <w:pStyle w:val="TAC"/>
              <w:spacing w:beforeLines="20" w:before="48" w:afterLines="20" w:after="48"/>
              <w:ind w:left="167" w:right="141"/>
              <w:jc w:val="left"/>
              <w:rPr>
                <w:ins w:id="62" w:author="Ericsson" w:date="2018-07-04T15:23:00Z"/>
                <w:lang w:val="en-GB" w:eastAsia="ja-JP"/>
              </w:rPr>
            </w:pPr>
            <w:ins w:id="63" w:author="Ericsson" w:date="2018-07-04T15:30:00Z">
              <w:r>
                <w:rPr>
                  <w:lang w:val="en-GB" w:eastAsia="ja-JP"/>
                </w:rPr>
                <w:t>Inter-</w:t>
              </w:r>
              <w:r w:rsidR="00BA283C">
                <w:rPr>
                  <w:lang w:val="en-GB" w:eastAsia="ja-JP"/>
                </w:rPr>
                <w:t>s</w:t>
              </w:r>
              <w:r>
                <w:rPr>
                  <w:lang w:val="en-GB" w:eastAsia="ja-JP"/>
                </w:rPr>
                <w:t>ystem, Inter-RAT</w:t>
              </w:r>
            </w:ins>
          </w:p>
        </w:tc>
        <w:tc>
          <w:tcPr>
            <w:tcW w:w="35" w:type="dxa"/>
            <w:tcBorders>
              <w:top w:val="double" w:sz="4" w:space="0" w:color="auto"/>
              <w:left w:val="single" w:sz="6" w:space="0" w:color="auto"/>
              <w:bottom w:val="single" w:sz="6" w:space="0" w:color="auto"/>
              <w:right w:val="single" w:sz="6" w:space="0" w:color="auto"/>
            </w:tcBorders>
          </w:tcPr>
          <w:p w14:paraId="10CB6D23" w14:textId="4B353A74" w:rsidR="00747E44" w:rsidRDefault="00747E44">
            <w:pPr>
              <w:pStyle w:val="TAC"/>
              <w:spacing w:beforeLines="20" w:before="48" w:afterLines="20" w:after="48"/>
              <w:ind w:left="167" w:right="101"/>
              <w:rPr>
                <w:ins w:id="64" w:author="Ericsson" w:date="2018-07-04T15:23:00Z"/>
                <w:lang w:val="en-GB" w:eastAsia="ja-JP"/>
              </w:rPr>
            </w:pPr>
          </w:p>
        </w:tc>
      </w:tr>
      <w:tr w:rsidR="00747E44" w14:paraId="3669DACB" w14:textId="77777777" w:rsidTr="00945D2E">
        <w:trPr>
          <w:trHeight w:val="240"/>
          <w:jc w:val="center"/>
          <w:ins w:id="65" w:author="Ericsson" w:date="2018-07-04T15:23:00Z"/>
        </w:trPr>
        <w:tc>
          <w:tcPr>
            <w:tcW w:w="851" w:type="dxa"/>
            <w:vMerge/>
            <w:tcBorders>
              <w:top w:val="single" w:sz="4" w:space="0" w:color="auto"/>
              <w:left w:val="single" w:sz="6" w:space="0" w:color="auto"/>
              <w:right w:val="single" w:sz="6" w:space="0" w:color="auto"/>
            </w:tcBorders>
          </w:tcPr>
          <w:p w14:paraId="25C64AAA" w14:textId="77777777" w:rsidR="00747E44" w:rsidRDefault="00747E44">
            <w:pPr>
              <w:pStyle w:val="TAC"/>
              <w:spacing w:beforeLines="20" w:before="48" w:afterLines="20" w:after="48"/>
              <w:ind w:left="124"/>
              <w:jc w:val="left"/>
              <w:rPr>
                <w:ins w:id="66" w:author="Ericsson" w:date="2018-07-04T15:24:00Z"/>
                <w:lang w:val="en-GB" w:eastAsia="ja-JP"/>
              </w:rPr>
            </w:pPr>
          </w:p>
        </w:tc>
        <w:tc>
          <w:tcPr>
            <w:tcW w:w="1843" w:type="dxa"/>
            <w:tcBorders>
              <w:top w:val="single" w:sz="4" w:space="0" w:color="auto"/>
              <w:left w:val="single" w:sz="6" w:space="0" w:color="auto"/>
              <w:bottom w:val="single" w:sz="6" w:space="0" w:color="auto"/>
              <w:right w:val="single" w:sz="6" w:space="0" w:color="auto"/>
            </w:tcBorders>
          </w:tcPr>
          <w:p w14:paraId="432B2869" w14:textId="4678C114" w:rsidR="00747E44" w:rsidRPr="00747E44" w:rsidRDefault="00945D2E">
            <w:pPr>
              <w:pStyle w:val="TAC"/>
              <w:spacing w:beforeLines="20" w:before="48" w:afterLines="20" w:after="48"/>
              <w:ind w:left="124"/>
              <w:jc w:val="left"/>
              <w:rPr>
                <w:ins w:id="67" w:author="Ericsson" w:date="2018-07-04T15:24:00Z"/>
                <w:b/>
                <w:lang w:val="en-GB" w:eastAsia="ja-JP"/>
              </w:rPr>
            </w:pPr>
            <w:ins w:id="68" w:author="Ericsson" w:date="2018-09-25T21:56:00Z">
              <w:r>
                <w:rPr>
                  <w:b/>
                  <w:lang w:val="en-GB" w:eastAsia="ja-JP"/>
                </w:rPr>
                <w:t>E-UTRA connected to 5GC</w:t>
              </w:r>
            </w:ins>
          </w:p>
        </w:tc>
        <w:tc>
          <w:tcPr>
            <w:tcW w:w="2268" w:type="dxa"/>
            <w:tcBorders>
              <w:top w:val="single" w:sz="6" w:space="0" w:color="auto"/>
              <w:left w:val="single" w:sz="6" w:space="0" w:color="auto"/>
              <w:bottom w:val="single" w:sz="6" w:space="0" w:color="auto"/>
              <w:right w:val="single" w:sz="6" w:space="0" w:color="auto"/>
            </w:tcBorders>
          </w:tcPr>
          <w:p w14:paraId="69BA1703" w14:textId="35866B51" w:rsidR="00747E44" w:rsidRDefault="00BA283C" w:rsidP="00747E44">
            <w:pPr>
              <w:pStyle w:val="TAC"/>
              <w:spacing w:beforeLines="20" w:before="48" w:afterLines="20" w:after="48"/>
              <w:ind w:left="124"/>
              <w:jc w:val="left"/>
              <w:rPr>
                <w:ins w:id="69" w:author="Ericsson" w:date="2018-07-04T15:24:00Z"/>
                <w:lang w:val="en-GB" w:eastAsia="ja-JP"/>
              </w:rPr>
            </w:pPr>
            <w:ins w:id="70" w:author="Ericsson" w:date="2018-07-04T15:30:00Z">
              <w:r>
                <w:rPr>
                  <w:lang w:val="en-GB" w:eastAsia="ja-JP"/>
                </w:rPr>
                <w:t>Inter-s</w:t>
              </w:r>
              <w:r w:rsidR="00747E44">
                <w:rPr>
                  <w:lang w:val="en-GB" w:eastAsia="ja-JP"/>
                </w:rPr>
                <w:t>ystem, Intra-RAT</w:t>
              </w:r>
            </w:ins>
          </w:p>
        </w:tc>
        <w:tc>
          <w:tcPr>
            <w:tcW w:w="2126" w:type="dxa"/>
            <w:tcBorders>
              <w:top w:val="single" w:sz="6" w:space="0" w:color="auto"/>
              <w:left w:val="single" w:sz="6" w:space="0" w:color="auto"/>
              <w:bottom w:val="single" w:sz="6" w:space="0" w:color="auto"/>
              <w:right w:val="single" w:sz="6" w:space="0" w:color="auto"/>
            </w:tcBorders>
            <w:noWrap/>
          </w:tcPr>
          <w:p w14:paraId="50851CA1" w14:textId="2A060C3D" w:rsidR="00747E44" w:rsidRDefault="00BA283C" w:rsidP="00747E44">
            <w:pPr>
              <w:pStyle w:val="TAC"/>
              <w:spacing w:beforeLines="20" w:before="48" w:afterLines="20" w:after="48"/>
              <w:ind w:left="124"/>
              <w:jc w:val="left"/>
              <w:rPr>
                <w:ins w:id="71" w:author="Ericsson" w:date="2018-07-04T15:23:00Z"/>
                <w:lang w:val="en-GB" w:eastAsia="ja-JP"/>
              </w:rPr>
            </w:pPr>
            <w:ins w:id="72" w:author="Ericsson" w:date="2018-07-04T15:29:00Z">
              <w:r>
                <w:rPr>
                  <w:lang w:val="en-GB" w:eastAsia="ja-JP"/>
                </w:rPr>
                <w:t>Intra-s</w:t>
              </w:r>
              <w:r w:rsidR="00747E44">
                <w:rPr>
                  <w:lang w:val="en-GB" w:eastAsia="ja-JP"/>
                </w:rPr>
                <w:t>ystem, Intra-RAT</w:t>
              </w:r>
            </w:ins>
          </w:p>
        </w:tc>
        <w:tc>
          <w:tcPr>
            <w:tcW w:w="2268" w:type="dxa"/>
            <w:tcBorders>
              <w:top w:val="single" w:sz="6" w:space="0" w:color="auto"/>
              <w:left w:val="single" w:sz="6" w:space="0" w:color="auto"/>
              <w:bottom w:val="single" w:sz="6" w:space="0" w:color="auto"/>
              <w:right w:val="single" w:sz="6" w:space="0" w:color="auto"/>
            </w:tcBorders>
          </w:tcPr>
          <w:p w14:paraId="1DA83C49" w14:textId="13B58677" w:rsidR="00747E44" w:rsidRDefault="00747E44" w:rsidP="00747E44">
            <w:pPr>
              <w:pStyle w:val="TAC"/>
              <w:spacing w:beforeLines="20" w:before="48" w:afterLines="20" w:after="48"/>
              <w:ind w:left="167" w:right="141"/>
              <w:jc w:val="left"/>
              <w:rPr>
                <w:ins w:id="73" w:author="Ericsson" w:date="2018-07-04T15:23:00Z"/>
                <w:lang w:val="en-GB" w:eastAsia="ja-JP"/>
              </w:rPr>
            </w:pPr>
            <w:ins w:id="74" w:author="Ericsson" w:date="2018-07-04T15:31:00Z">
              <w:r>
                <w:rPr>
                  <w:lang w:val="en-GB" w:eastAsia="ja-JP"/>
                </w:rPr>
                <w:t>Intra-</w:t>
              </w:r>
              <w:r w:rsidR="00BA283C">
                <w:rPr>
                  <w:lang w:val="en-GB" w:eastAsia="ja-JP"/>
                </w:rPr>
                <w:t>s</w:t>
              </w:r>
              <w:r>
                <w:rPr>
                  <w:lang w:val="en-GB" w:eastAsia="ja-JP"/>
                </w:rPr>
                <w:t>ystem, Inter-RAT</w:t>
              </w:r>
            </w:ins>
          </w:p>
        </w:tc>
        <w:tc>
          <w:tcPr>
            <w:tcW w:w="35" w:type="dxa"/>
            <w:tcBorders>
              <w:top w:val="single" w:sz="6" w:space="0" w:color="auto"/>
              <w:left w:val="single" w:sz="6" w:space="0" w:color="auto"/>
              <w:bottom w:val="single" w:sz="6" w:space="0" w:color="auto"/>
              <w:right w:val="single" w:sz="6" w:space="0" w:color="auto"/>
            </w:tcBorders>
          </w:tcPr>
          <w:p w14:paraId="5A1D704B" w14:textId="541059F8" w:rsidR="00747E44" w:rsidRDefault="00747E44">
            <w:pPr>
              <w:pStyle w:val="TAC"/>
              <w:spacing w:beforeLines="20" w:before="48" w:afterLines="20" w:after="48"/>
              <w:ind w:left="167" w:right="101"/>
              <w:rPr>
                <w:ins w:id="75" w:author="Ericsson" w:date="2018-07-04T15:23:00Z"/>
                <w:lang w:val="en-GB" w:eastAsia="ja-JP"/>
              </w:rPr>
            </w:pPr>
          </w:p>
        </w:tc>
      </w:tr>
      <w:tr w:rsidR="00747E44" w14:paraId="68C6F3B4" w14:textId="77777777" w:rsidTr="00945D2E">
        <w:trPr>
          <w:trHeight w:val="240"/>
          <w:jc w:val="center"/>
          <w:ins w:id="76" w:author="Ericsson" w:date="2018-07-04T15:23:00Z"/>
        </w:trPr>
        <w:tc>
          <w:tcPr>
            <w:tcW w:w="851" w:type="dxa"/>
            <w:vMerge/>
            <w:tcBorders>
              <w:left w:val="single" w:sz="6" w:space="0" w:color="auto"/>
              <w:bottom w:val="single" w:sz="6" w:space="0" w:color="auto"/>
              <w:right w:val="single" w:sz="6" w:space="0" w:color="auto"/>
            </w:tcBorders>
          </w:tcPr>
          <w:p w14:paraId="7C88ABE6" w14:textId="77777777" w:rsidR="00747E44" w:rsidRDefault="00747E44">
            <w:pPr>
              <w:pStyle w:val="TAC"/>
              <w:spacing w:beforeLines="20" w:before="48" w:afterLines="20" w:after="48"/>
              <w:ind w:left="124"/>
              <w:jc w:val="left"/>
              <w:rPr>
                <w:ins w:id="77" w:author="Ericsson" w:date="2018-07-04T15:24:00Z"/>
                <w:lang w:val="en-GB" w:eastAsia="ja-JP"/>
              </w:rPr>
            </w:pPr>
          </w:p>
        </w:tc>
        <w:tc>
          <w:tcPr>
            <w:tcW w:w="1843" w:type="dxa"/>
            <w:tcBorders>
              <w:top w:val="single" w:sz="6" w:space="0" w:color="auto"/>
              <w:left w:val="single" w:sz="6" w:space="0" w:color="auto"/>
              <w:bottom w:val="single" w:sz="6" w:space="0" w:color="auto"/>
              <w:right w:val="single" w:sz="6" w:space="0" w:color="auto"/>
            </w:tcBorders>
          </w:tcPr>
          <w:p w14:paraId="22378EAB" w14:textId="4336A471" w:rsidR="00747E44" w:rsidRPr="00747E44" w:rsidRDefault="00945D2E">
            <w:pPr>
              <w:pStyle w:val="TAC"/>
              <w:spacing w:beforeLines="20" w:before="48" w:afterLines="20" w:after="48"/>
              <w:ind w:left="124"/>
              <w:jc w:val="left"/>
              <w:rPr>
                <w:ins w:id="78" w:author="Ericsson" w:date="2018-07-04T15:24:00Z"/>
                <w:b/>
                <w:lang w:val="en-GB" w:eastAsia="ja-JP"/>
              </w:rPr>
            </w:pPr>
            <w:ins w:id="79" w:author="Ericsson" w:date="2018-07-04T15:25:00Z">
              <w:r>
                <w:rPr>
                  <w:b/>
                  <w:lang w:val="en-GB" w:eastAsia="ja-JP"/>
                </w:rPr>
                <w:t>NR</w:t>
              </w:r>
            </w:ins>
          </w:p>
        </w:tc>
        <w:tc>
          <w:tcPr>
            <w:tcW w:w="2268" w:type="dxa"/>
            <w:tcBorders>
              <w:top w:val="single" w:sz="6" w:space="0" w:color="auto"/>
              <w:left w:val="single" w:sz="6" w:space="0" w:color="auto"/>
              <w:bottom w:val="single" w:sz="6" w:space="0" w:color="auto"/>
              <w:right w:val="single" w:sz="6" w:space="0" w:color="auto"/>
            </w:tcBorders>
          </w:tcPr>
          <w:p w14:paraId="4868F031" w14:textId="7DAA3368" w:rsidR="00747E44" w:rsidRDefault="00BA283C" w:rsidP="00747E44">
            <w:pPr>
              <w:pStyle w:val="TAC"/>
              <w:spacing w:beforeLines="20" w:before="48" w:afterLines="20" w:after="48"/>
              <w:ind w:left="124"/>
              <w:jc w:val="left"/>
              <w:rPr>
                <w:ins w:id="80" w:author="Ericsson" w:date="2018-07-04T15:24:00Z"/>
                <w:lang w:val="en-GB" w:eastAsia="ja-JP"/>
              </w:rPr>
            </w:pPr>
            <w:ins w:id="81" w:author="Ericsson" w:date="2018-07-04T15:32:00Z">
              <w:r>
                <w:rPr>
                  <w:lang w:val="en-GB" w:eastAsia="ja-JP"/>
                </w:rPr>
                <w:t>Inter-s</w:t>
              </w:r>
              <w:r w:rsidR="00747E44">
                <w:rPr>
                  <w:lang w:val="en-GB" w:eastAsia="ja-JP"/>
                </w:rPr>
                <w:t>ystem, Inter-RAT</w:t>
              </w:r>
            </w:ins>
          </w:p>
        </w:tc>
        <w:tc>
          <w:tcPr>
            <w:tcW w:w="2126" w:type="dxa"/>
            <w:tcBorders>
              <w:top w:val="single" w:sz="6" w:space="0" w:color="auto"/>
              <w:left w:val="single" w:sz="6" w:space="0" w:color="auto"/>
              <w:bottom w:val="single" w:sz="6" w:space="0" w:color="auto"/>
              <w:right w:val="single" w:sz="6" w:space="0" w:color="auto"/>
            </w:tcBorders>
            <w:noWrap/>
          </w:tcPr>
          <w:p w14:paraId="15FB66A7" w14:textId="542220CA" w:rsidR="00747E44" w:rsidRDefault="00BA283C" w:rsidP="00747E44">
            <w:pPr>
              <w:pStyle w:val="TAC"/>
              <w:spacing w:beforeLines="20" w:before="48" w:afterLines="20" w:after="48"/>
              <w:ind w:left="124"/>
              <w:jc w:val="left"/>
              <w:rPr>
                <w:ins w:id="82" w:author="Ericsson" w:date="2018-07-04T15:23:00Z"/>
                <w:lang w:val="en-GB" w:eastAsia="ja-JP"/>
              </w:rPr>
            </w:pPr>
            <w:ins w:id="83" w:author="Ericsson" w:date="2018-07-04T15:31:00Z">
              <w:r>
                <w:rPr>
                  <w:lang w:val="en-GB" w:eastAsia="ja-JP"/>
                </w:rPr>
                <w:t>Intra-s</w:t>
              </w:r>
              <w:r w:rsidR="00747E44">
                <w:rPr>
                  <w:lang w:val="en-GB" w:eastAsia="ja-JP"/>
                </w:rPr>
                <w:t>ystem, Inter-</w:t>
              </w:r>
            </w:ins>
            <w:ins w:id="84" w:author="Ericsson" w:date="2018-07-04T15:32:00Z">
              <w:r w:rsidR="00747E44">
                <w:rPr>
                  <w:lang w:val="en-GB" w:eastAsia="ja-JP"/>
                </w:rPr>
                <w:t>RAT</w:t>
              </w:r>
            </w:ins>
          </w:p>
        </w:tc>
        <w:tc>
          <w:tcPr>
            <w:tcW w:w="2268" w:type="dxa"/>
            <w:tcBorders>
              <w:top w:val="single" w:sz="6" w:space="0" w:color="auto"/>
              <w:left w:val="single" w:sz="6" w:space="0" w:color="auto"/>
              <w:bottom w:val="single" w:sz="6" w:space="0" w:color="auto"/>
              <w:right w:val="single" w:sz="6" w:space="0" w:color="auto"/>
            </w:tcBorders>
          </w:tcPr>
          <w:p w14:paraId="689DE464" w14:textId="358EF5C5" w:rsidR="00747E44" w:rsidRDefault="00BA283C" w:rsidP="00747E44">
            <w:pPr>
              <w:pStyle w:val="TAC"/>
              <w:spacing w:beforeLines="20" w:before="48" w:afterLines="20" w:after="48"/>
              <w:ind w:left="167" w:right="141"/>
              <w:jc w:val="left"/>
              <w:rPr>
                <w:ins w:id="85" w:author="Ericsson" w:date="2018-07-04T15:23:00Z"/>
                <w:lang w:val="en-GB" w:eastAsia="ja-JP"/>
              </w:rPr>
            </w:pPr>
            <w:ins w:id="86" w:author="Ericsson" w:date="2018-07-04T15:29:00Z">
              <w:r>
                <w:rPr>
                  <w:lang w:val="en-GB" w:eastAsia="ja-JP"/>
                </w:rPr>
                <w:t>Intra-s</w:t>
              </w:r>
              <w:r w:rsidR="00747E44">
                <w:rPr>
                  <w:lang w:val="en-GB" w:eastAsia="ja-JP"/>
                </w:rPr>
                <w:t>ystem, Intra-RAT</w:t>
              </w:r>
            </w:ins>
          </w:p>
        </w:tc>
        <w:tc>
          <w:tcPr>
            <w:tcW w:w="35" w:type="dxa"/>
            <w:tcBorders>
              <w:top w:val="single" w:sz="6" w:space="0" w:color="auto"/>
              <w:left w:val="single" w:sz="6" w:space="0" w:color="auto"/>
              <w:bottom w:val="single" w:sz="6" w:space="0" w:color="auto"/>
              <w:right w:val="single" w:sz="6" w:space="0" w:color="auto"/>
            </w:tcBorders>
          </w:tcPr>
          <w:p w14:paraId="0C4FB45C" w14:textId="1258532B" w:rsidR="00747E44" w:rsidRDefault="00747E44">
            <w:pPr>
              <w:pStyle w:val="TAC"/>
              <w:spacing w:beforeLines="20" w:before="48" w:afterLines="20" w:after="48"/>
              <w:ind w:left="167" w:right="101"/>
              <w:rPr>
                <w:ins w:id="87" w:author="Ericsson" w:date="2018-07-04T15:23:00Z"/>
                <w:lang w:val="en-GB" w:eastAsia="ja-JP"/>
              </w:rPr>
            </w:pPr>
          </w:p>
        </w:tc>
      </w:tr>
    </w:tbl>
    <w:p w14:paraId="103B6E82" w14:textId="34934875" w:rsidR="00747E44" w:rsidRPr="00FD6446" w:rsidRDefault="00747E44" w:rsidP="00FD6446"/>
    <w:p w14:paraId="5F7DC839" w14:textId="77777777" w:rsidR="00562632" w:rsidRDefault="00562632" w:rsidP="00562632">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p w14:paraId="585BE09D" w14:textId="77777777" w:rsidR="004C0B60" w:rsidRPr="004C0B60" w:rsidRDefault="004C0B60" w:rsidP="004C0B60">
      <w:pPr>
        <w:rPr>
          <w:lang w:val="en-US" w:eastAsia="ko-KR"/>
        </w:rPr>
      </w:pPr>
    </w:p>
    <w:sectPr w:rsidR="004C0B60" w:rsidRPr="004C0B60" w:rsidSect="00562632">
      <w:footnotePr>
        <w:numRestart w:val="eachSect"/>
      </w:footnotePr>
      <w:type w:val="nextColumn"/>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AC4AD" w14:textId="77777777" w:rsidR="009051A3" w:rsidRDefault="009051A3">
      <w:pPr>
        <w:spacing w:after="0"/>
      </w:pPr>
      <w:r>
        <w:separator/>
      </w:r>
    </w:p>
  </w:endnote>
  <w:endnote w:type="continuationSeparator" w:id="0">
    <w:p w14:paraId="0F73185C" w14:textId="77777777" w:rsidR="009051A3" w:rsidRDefault="00905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871FC" w14:textId="77777777" w:rsidR="009051A3" w:rsidRDefault="009051A3">
      <w:pPr>
        <w:spacing w:after="0"/>
      </w:pPr>
      <w:r>
        <w:separator/>
      </w:r>
    </w:p>
  </w:footnote>
  <w:footnote w:type="continuationSeparator" w:id="0">
    <w:p w14:paraId="61AF15AA" w14:textId="77777777" w:rsidR="009051A3" w:rsidRDefault="009051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DF089E" w:rsidRDefault="00DF089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DF089E" w:rsidRDefault="00DF089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0" w15:restartNumberingAfterBreak="0">
    <w:nsid w:val="67FD2E63"/>
    <w:multiLevelType w:val="hybridMultilevel"/>
    <w:tmpl w:val="3E7EE8F4"/>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6C3A3A7A"/>
    <w:multiLevelType w:val="hybridMultilevel"/>
    <w:tmpl w:val="295C1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19"/>
  </w:num>
  <w:num w:numId="6">
    <w:abstractNumId w:val="2"/>
  </w:num>
  <w:num w:numId="7">
    <w:abstractNumId w:val="17"/>
  </w:num>
  <w:num w:numId="8">
    <w:abstractNumId w:val="8"/>
  </w:num>
  <w:num w:numId="9">
    <w:abstractNumId w:val="9"/>
  </w:num>
  <w:num w:numId="10">
    <w:abstractNumId w:val="14"/>
  </w:num>
  <w:num w:numId="11">
    <w:abstractNumId w:val="1"/>
  </w:num>
  <w:num w:numId="12">
    <w:abstractNumId w:val="5"/>
  </w:num>
  <w:num w:numId="13">
    <w:abstractNumId w:val="12"/>
  </w:num>
  <w:num w:numId="14">
    <w:abstractNumId w:val="18"/>
  </w:num>
  <w:num w:numId="15">
    <w:abstractNumId w:val="26"/>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3"/>
  </w:num>
  <w:num w:numId="19">
    <w:abstractNumId w:val="10"/>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4"/>
  </w:num>
  <w:num w:numId="27">
    <w:abstractNumId w:val="15"/>
  </w:num>
  <w:num w:numId="28">
    <w:abstractNumId w:val="16"/>
  </w:num>
  <w:num w:numId="29">
    <w:abstractNumId w:val="16"/>
  </w:num>
  <w:num w:numId="30">
    <w:abstractNumId w:val="20"/>
  </w:num>
  <w:num w:numId="31">
    <w:abstractNumId w:val="2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91D"/>
    <w:rsid w:val="00000A61"/>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FCA"/>
    <w:rsid w:val="000146C2"/>
    <w:rsid w:val="00014970"/>
    <w:rsid w:val="000149C7"/>
    <w:rsid w:val="00014E77"/>
    <w:rsid w:val="00015289"/>
    <w:rsid w:val="00015B6E"/>
    <w:rsid w:val="00015CA7"/>
    <w:rsid w:val="00015CFE"/>
    <w:rsid w:val="00015E1F"/>
    <w:rsid w:val="00016189"/>
    <w:rsid w:val="00016779"/>
    <w:rsid w:val="00016CEA"/>
    <w:rsid w:val="0001722F"/>
    <w:rsid w:val="00021113"/>
    <w:rsid w:val="0002146E"/>
    <w:rsid w:val="00021C07"/>
    <w:rsid w:val="00021E50"/>
    <w:rsid w:val="00021F61"/>
    <w:rsid w:val="00022071"/>
    <w:rsid w:val="00022435"/>
    <w:rsid w:val="000230E5"/>
    <w:rsid w:val="000232F4"/>
    <w:rsid w:val="0002410C"/>
    <w:rsid w:val="00024143"/>
    <w:rsid w:val="000245C2"/>
    <w:rsid w:val="00024E1A"/>
    <w:rsid w:val="00025CD7"/>
    <w:rsid w:val="00025E2B"/>
    <w:rsid w:val="00026AF1"/>
    <w:rsid w:val="000272D2"/>
    <w:rsid w:val="000272EB"/>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14"/>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57DFC"/>
    <w:rsid w:val="000602A5"/>
    <w:rsid w:val="000609B1"/>
    <w:rsid w:val="00060C30"/>
    <w:rsid w:val="00061481"/>
    <w:rsid w:val="00061676"/>
    <w:rsid w:val="0006204C"/>
    <w:rsid w:val="000625B3"/>
    <w:rsid w:val="0006295A"/>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5B9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176"/>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66"/>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0FD"/>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E5C"/>
    <w:rsid w:val="0017275E"/>
    <w:rsid w:val="001737EE"/>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8C5"/>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6981"/>
    <w:rsid w:val="001E6BA7"/>
    <w:rsid w:val="001E70EA"/>
    <w:rsid w:val="001E7283"/>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3F7"/>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B11"/>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67DD9"/>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73B"/>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35D"/>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0A8F"/>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C6"/>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DA6"/>
    <w:rsid w:val="003D6EED"/>
    <w:rsid w:val="003D775D"/>
    <w:rsid w:val="003D7763"/>
    <w:rsid w:val="003D7832"/>
    <w:rsid w:val="003D7DD3"/>
    <w:rsid w:val="003E0167"/>
    <w:rsid w:val="003E01C1"/>
    <w:rsid w:val="003E02BA"/>
    <w:rsid w:val="003E11D3"/>
    <w:rsid w:val="003E12A1"/>
    <w:rsid w:val="003E1C48"/>
    <w:rsid w:val="003E1D6A"/>
    <w:rsid w:val="003E1DA6"/>
    <w:rsid w:val="003E2617"/>
    <w:rsid w:val="003E2EAC"/>
    <w:rsid w:val="003E362E"/>
    <w:rsid w:val="003E3C2B"/>
    <w:rsid w:val="003E3DE1"/>
    <w:rsid w:val="003E4131"/>
    <w:rsid w:val="003E4673"/>
    <w:rsid w:val="003E4A5A"/>
    <w:rsid w:val="003E5E94"/>
    <w:rsid w:val="003E6059"/>
    <w:rsid w:val="003E6117"/>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29B"/>
    <w:rsid w:val="003F6931"/>
    <w:rsid w:val="003F7236"/>
    <w:rsid w:val="003F7328"/>
    <w:rsid w:val="003F7595"/>
    <w:rsid w:val="003F7A2B"/>
    <w:rsid w:val="00400059"/>
    <w:rsid w:val="004008AC"/>
    <w:rsid w:val="00400A81"/>
    <w:rsid w:val="00400B6A"/>
    <w:rsid w:val="00400FD7"/>
    <w:rsid w:val="00401698"/>
    <w:rsid w:val="0040198E"/>
    <w:rsid w:val="004022D5"/>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04EA"/>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2"/>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35A"/>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A1"/>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785"/>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725"/>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4F2D"/>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B60"/>
    <w:rsid w:val="004C0C47"/>
    <w:rsid w:val="004C18C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4822"/>
    <w:rsid w:val="004E5637"/>
    <w:rsid w:val="004E57A5"/>
    <w:rsid w:val="004E5C46"/>
    <w:rsid w:val="004E6415"/>
    <w:rsid w:val="004E682C"/>
    <w:rsid w:val="004E69F3"/>
    <w:rsid w:val="004E6AD5"/>
    <w:rsid w:val="004E74CC"/>
    <w:rsid w:val="004E754F"/>
    <w:rsid w:val="004E7DAF"/>
    <w:rsid w:val="004E7E0A"/>
    <w:rsid w:val="004F07B4"/>
    <w:rsid w:val="004F07D4"/>
    <w:rsid w:val="004F0F11"/>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632"/>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B26"/>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B7C90"/>
    <w:rsid w:val="005C0244"/>
    <w:rsid w:val="005C1093"/>
    <w:rsid w:val="005C13E2"/>
    <w:rsid w:val="005C1535"/>
    <w:rsid w:val="005C200F"/>
    <w:rsid w:val="005C21BD"/>
    <w:rsid w:val="005C2663"/>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E24"/>
    <w:rsid w:val="005D5197"/>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1E4C"/>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701"/>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16C"/>
    <w:rsid w:val="00666520"/>
    <w:rsid w:val="00666A1C"/>
    <w:rsid w:val="00666DA4"/>
    <w:rsid w:val="00667475"/>
    <w:rsid w:val="00667585"/>
    <w:rsid w:val="00667706"/>
    <w:rsid w:val="006678F6"/>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947"/>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36B"/>
    <w:rsid w:val="006E448D"/>
    <w:rsid w:val="006E4DE4"/>
    <w:rsid w:val="006E5956"/>
    <w:rsid w:val="006E59F3"/>
    <w:rsid w:val="006E5C0F"/>
    <w:rsid w:val="006E5EB2"/>
    <w:rsid w:val="006F00D7"/>
    <w:rsid w:val="006F0AFD"/>
    <w:rsid w:val="006F1083"/>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E81"/>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5E75"/>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D37"/>
    <w:rsid w:val="007770E5"/>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2FD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3DB4"/>
    <w:rsid w:val="007A497D"/>
    <w:rsid w:val="007A4D41"/>
    <w:rsid w:val="007A4D7B"/>
    <w:rsid w:val="007A4DB6"/>
    <w:rsid w:val="007A4EFC"/>
    <w:rsid w:val="007A501D"/>
    <w:rsid w:val="007A51E8"/>
    <w:rsid w:val="007A6729"/>
    <w:rsid w:val="007A6AEE"/>
    <w:rsid w:val="007A6BF9"/>
    <w:rsid w:val="007A7368"/>
    <w:rsid w:val="007A74FA"/>
    <w:rsid w:val="007A7657"/>
    <w:rsid w:val="007A7883"/>
    <w:rsid w:val="007A79AD"/>
    <w:rsid w:val="007B02BB"/>
    <w:rsid w:val="007B03D1"/>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64"/>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284"/>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626"/>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83C"/>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2C4"/>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AFC"/>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8D"/>
    <w:rsid w:val="00857D9A"/>
    <w:rsid w:val="0086019C"/>
    <w:rsid w:val="008601CC"/>
    <w:rsid w:val="0086030A"/>
    <w:rsid w:val="0086191A"/>
    <w:rsid w:val="0086280D"/>
    <w:rsid w:val="0086309A"/>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295"/>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0F44"/>
    <w:rsid w:val="008B135D"/>
    <w:rsid w:val="008B2800"/>
    <w:rsid w:val="008B2B89"/>
    <w:rsid w:val="008B2D9D"/>
    <w:rsid w:val="008B2E9D"/>
    <w:rsid w:val="008B2ED8"/>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8FF"/>
    <w:rsid w:val="008C7F5F"/>
    <w:rsid w:val="008D02F5"/>
    <w:rsid w:val="008D0DF5"/>
    <w:rsid w:val="008D0F94"/>
    <w:rsid w:val="008D102D"/>
    <w:rsid w:val="008D196F"/>
    <w:rsid w:val="008D1BC6"/>
    <w:rsid w:val="008D1F9A"/>
    <w:rsid w:val="008D271E"/>
    <w:rsid w:val="008D370D"/>
    <w:rsid w:val="008D3801"/>
    <w:rsid w:val="008D386D"/>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D7E60"/>
    <w:rsid w:val="008E00DC"/>
    <w:rsid w:val="008E017E"/>
    <w:rsid w:val="008E07BC"/>
    <w:rsid w:val="008E09BA"/>
    <w:rsid w:val="008E0EE0"/>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7B8"/>
    <w:rsid w:val="008F770F"/>
    <w:rsid w:val="00900240"/>
    <w:rsid w:val="009003D9"/>
    <w:rsid w:val="00900B88"/>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A3"/>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D2E"/>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5FC1"/>
    <w:rsid w:val="009769A4"/>
    <w:rsid w:val="00976AEE"/>
    <w:rsid w:val="009772E9"/>
    <w:rsid w:val="00977850"/>
    <w:rsid w:val="00977C31"/>
    <w:rsid w:val="00977D61"/>
    <w:rsid w:val="00980501"/>
    <w:rsid w:val="009806C7"/>
    <w:rsid w:val="00980AE1"/>
    <w:rsid w:val="00980BDA"/>
    <w:rsid w:val="00981962"/>
    <w:rsid w:val="00981C2A"/>
    <w:rsid w:val="00982366"/>
    <w:rsid w:val="00982483"/>
    <w:rsid w:val="009829E8"/>
    <w:rsid w:val="00982BA4"/>
    <w:rsid w:val="00982C2D"/>
    <w:rsid w:val="00983320"/>
    <w:rsid w:val="0098378F"/>
    <w:rsid w:val="00983B42"/>
    <w:rsid w:val="00983F58"/>
    <w:rsid w:val="009849FC"/>
    <w:rsid w:val="00984ECB"/>
    <w:rsid w:val="00985480"/>
    <w:rsid w:val="00986076"/>
    <w:rsid w:val="009862AE"/>
    <w:rsid w:val="00986791"/>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40A"/>
    <w:rsid w:val="00995947"/>
    <w:rsid w:val="00995962"/>
    <w:rsid w:val="00995C13"/>
    <w:rsid w:val="0099620F"/>
    <w:rsid w:val="00996936"/>
    <w:rsid w:val="00997459"/>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4ED2"/>
    <w:rsid w:val="009B53D0"/>
    <w:rsid w:val="009B56A7"/>
    <w:rsid w:val="009B610D"/>
    <w:rsid w:val="009B6740"/>
    <w:rsid w:val="009B6A79"/>
    <w:rsid w:val="009B6CF0"/>
    <w:rsid w:val="009B71EC"/>
    <w:rsid w:val="009B747B"/>
    <w:rsid w:val="009B7A8A"/>
    <w:rsid w:val="009B7C9B"/>
    <w:rsid w:val="009C0240"/>
    <w:rsid w:val="009C02AC"/>
    <w:rsid w:val="009C09F0"/>
    <w:rsid w:val="009C0E19"/>
    <w:rsid w:val="009C10B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4A"/>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577"/>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0319"/>
    <w:rsid w:val="00A61252"/>
    <w:rsid w:val="00A617A2"/>
    <w:rsid w:val="00A61B30"/>
    <w:rsid w:val="00A61BCA"/>
    <w:rsid w:val="00A6219C"/>
    <w:rsid w:val="00A6221F"/>
    <w:rsid w:val="00A62263"/>
    <w:rsid w:val="00A62812"/>
    <w:rsid w:val="00A62A55"/>
    <w:rsid w:val="00A62A79"/>
    <w:rsid w:val="00A63028"/>
    <w:rsid w:val="00A6318C"/>
    <w:rsid w:val="00A635B4"/>
    <w:rsid w:val="00A63985"/>
    <w:rsid w:val="00A63B3A"/>
    <w:rsid w:val="00A63C90"/>
    <w:rsid w:val="00A647F3"/>
    <w:rsid w:val="00A64A41"/>
    <w:rsid w:val="00A64D6C"/>
    <w:rsid w:val="00A65439"/>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8CF"/>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0EE8"/>
    <w:rsid w:val="00AC14FA"/>
    <w:rsid w:val="00AC1BAC"/>
    <w:rsid w:val="00AC1C5B"/>
    <w:rsid w:val="00AC1DE4"/>
    <w:rsid w:val="00AC22CD"/>
    <w:rsid w:val="00AC301B"/>
    <w:rsid w:val="00AC34B0"/>
    <w:rsid w:val="00AC411A"/>
    <w:rsid w:val="00AC44BA"/>
    <w:rsid w:val="00AC48B1"/>
    <w:rsid w:val="00AC4CB6"/>
    <w:rsid w:val="00AC6DB4"/>
    <w:rsid w:val="00AC6ED4"/>
    <w:rsid w:val="00AC79E9"/>
    <w:rsid w:val="00AC7AC5"/>
    <w:rsid w:val="00AD0B29"/>
    <w:rsid w:val="00AD15C6"/>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07E15"/>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62"/>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6EA1"/>
    <w:rsid w:val="00B77309"/>
    <w:rsid w:val="00B77D7F"/>
    <w:rsid w:val="00B77F03"/>
    <w:rsid w:val="00B80009"/>
    <w:rsid w:val="00B800A6"/>
    <w:rsid w:val="00B803E0"/>
    <w:rsid w:val="00B8078C"/>
    <w:rsid w:val="00B80D01"/>
    <w:rsid w:val="00B81FB0"/>
    <w:rsid w:val="00B824D7"/>
    <w:rsid w:val="00B82A2C"/>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75"/>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83C"/>
    <w:rsid w:val="00BA2F1E"/>
    <w:rsid w:val="00BA2F56"/>
    <w:rsid w:val="00BA30EB"/>
    <w:rsid w:val="00BA365E"/>
    <w:rsid w:val="00BA370E"/>
    <w:rsid w:val="00BA48A6"/>
    <w:rsid w:val="00BA572C"/>
    <w:rsid w:val="00BA578E"/>
    <w:rsid w:val="00BA646C"/>
    <w:rsid w:val="00BA7195"/>
    <w:rsid w:val="00BA7349"/>
    <w:rsid w:val="00BA75B6"/>
    <w:rsid w:val="00BA7640"/>
    <w:rsid w:val="00BA7DF9"/>
    <w:rsid w:val="00BB0098"/>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4DA"/>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4D8"/>
    <w:rsid w:val="00BF1977"/>
    <w:rsid w:val="00BF1A50"/>
    <w:rsid w:val="00BF1ABA"/>
    <w:rsid w:val="00BF1C27"/>
    <w:rsid w:val="00BF1C99"/>
    <w:rsid w:val="00BF207E"/>
    <w:rsid w:val="00BF20F6"/>
    <w:rsid w:val="00BF22B7"/>
    <w:rsid w:val="00BF3709"/>
    <w:rsid w:val="00BF386D"/>
    <w:rsid w:val="00BF3AF7"/>
    <w:rsid w:val="00BF3F71"/>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9A"/>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B9"/>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2FA2"/>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15A"/>
    <w:rsid w:val="00CA7BE7"/>
    <w:rsid w:val="00CB0597"/>
    <w:rsid w:val="00CB06C3"/>
    <w:rsid w:val="00CB0A0A"/>
    <w:rsid w:val="00CB0B87"/>
    <w:rsid w:val="00CB0CEA"/>
    <w:rsid w:val="00CB0EF9"/>
    <w:rsid w:val="00CB153D"/>
    <w:rsid w:val="00CB17EA"/>
    <w:rsid w:val="00CB1B4E"/>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BDA"/>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212"/>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B"/>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4F1"/>
    <w:rsid w:val="00D84504"/>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1B4"/>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4DC9"/>
    <w:rsid w:val="00DC530A"/>
    <w:rsid w:val="00DC5CFE"/>
    <w:rsid w:val="00DC6455"/>
    <w:rsid w:val="00DC7258"/>
    <w:rsid w:val="00DC757F"/>
    <w:rsid w:val="00DD032A"/>
    <w:rsid w:val="00DD0693"/>
    <w:rsid w:val="00DD0A4E"/>
    <w:rsid w:val="00DD0E0F"/>
    <w:rsid w:val="00DD1DDD"/>
    <w:rsid w:val="00DD1E9B"/>
    <w:rsid w:val="00DD21F4"/>
    <w:rsid w:val="00DD29F0"/>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6ED2"/>
    <w:rsid w:val="00DE7180"/>
    <w:rsid w:val="00DE72F1"/>
    <w:rsid w:val="00DE73D4"/>
    <w:rsid w:val="00DE7A03"/>
    <w:rsid w:val="00DE7B28"/>
    <w:rsid w:val="00DF0252"/>
    <w:rsid w:val="00DF085B"/>
    <w:rsid w:val="00DF089E"/>
    <w:rsid w:val="00DF1740"/>
    <w:rsid w:val="00DF1D71"/>
    <w:rsid w:val="00DF1ED5"/>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90F"/>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C45"/>
    <w:rsid w:val="00E450C1"/>
    <w:rsid w:val="00E453F7"/>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1BD"/>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6DDC"/>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2C5"/>
    <w:rsid w:val="00E7690F"/>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B2F"/>
    <w:rsid w:val="00E94E40"/>
    <w:rsid w:val="00E95180"/>
    <w:rsid w:val="00E951C4"/>
    <w:rsid w:val="00E9526F"/>
    <w:rsid w:val="00E958FB"/>
    <w:rsid w:val="00E95C3F"/>
    <w:rsid w:val="00E95D65"/>
    <w:rsid w:val="00E95FB4"/>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E89"/>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225"/>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15B"/>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93D"/>
    <w:rsid w:val="00F63C93"/>
    <w:rsid w:val="00F63E53"/>
    <w:rsid w:val="00F63FCA"/>
    <w:rsid w:val="00F64380"/>
    <w:rsid w:val="00F6475F"/>
    <w:rsid w:val="00F6481B"/>
    <w:rsid w:val="00F653B8"/>
    <w:rsid w:val="00F653C1"/>
    <w:rsid w:val="00F655DE"/>
    <w:rsid w:val="00F65741"/>
    <w:rsid w:val="00F65786"/>
    <w:rsid w:val="00F6578B"/>
    <w:rsid w:val="00F6699F"/>
    <w:rsid w:val="00F66A3C"/>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295C"/>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6446"/>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7BE1"/>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val="x-none"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438838052">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5NUHHDQN7SK2-1476151046-32802</_dlc_DocId>
    <_dlc_DocIdUrl xmlns="f166a696-7b5b-4ccd-9f0c-ffde0cceec81">
      <Url>https://ericsson.sharepoint.com/sites/star/_layouts/15/DocIdRedir.aspx?ID=5NUHHDQN7SK2-1476151046-32802</Url>
      <Description>5NUHHDQN7SK2-1476151046-32802</Description>
    </_dlc_DocIdUrl>
    <IconOverlay xmlns="http://schemas.microsoft.com/sharepoint/v4" xsi:nil="true"/>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58F5A7AA-73A0-444E-9ED6-C00997193621}">
  <ds:schemaRefs>
    <ds:schemaRef ds:uri="d8762117-8292-4133-b1c7-eab5c6487cfd"/>
    <ds:schemaRef ds:uri="http://purl.org/dc/dcmitype/"/>
    <ds:schemaRef ds:uri="http://schemas.microsoft.com/office/2006/documentManagement/types"/>
    <ds:schemaRef ds:uri="http://www.w3.org/XML/1998/namespace"/>
    <ds:schemaRef ds:uri="http://schemas.microsoft.com/sharepoint/v4"/>
    <ds:schemaRef ds:uri="http://schemas.openxmlformats.org/package/2006/metadata/core-properties"/>
    <ds:schemaRef ds:uri="http://schemas.microsoft.com/office/2006/metadata/properties"/>
    <ds:schemaRef ds:uri="http://purl.org/dc/elements/1.1/"/>
    <ds:schemaRef ds:uri="http://purl.org/dc/terms/"/>
    <ds:schemaRef ds:uri="http://schemas.microsoft.com/office/infopath/2007/PartnerControls"/>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77A7A917-88A9-459B-BF26-108DF95381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E96785BD-B7CD-4D12-905C-B8C2C4194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1034</Words>
  <Characters>5899</Characters>
  <Application>Microsoft Office Word</Application>
  <DocSecurity>0</DocSecurity>
  <Lines>49</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6</cp:revision>
  <cp:lastPrinted>2017-05-08T11:55:00Z</cp:lastPrinted>
  <dcterms:created xsi:type="dcterms:W3CDTF">2018-09-25T19:44:00Z</dcterms:created>
  <dcterms:modified xsi:type="dcterms:W3CDTF">2018-09-27T20:18:00Z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48340266-3989-4e57-9cac-d25019e40c69</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